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2ED9C">
      <w:pPr>
        <w:keepNext w:val="0"/>
        <w:keepLines w:val="0"/>
        <w:pageBreakBefore w:val="0"/>
        <w:widowControl w:val="0"/>
        <w:kinsoku/>
        <w:wordWrap/>
        <w:overflowPunct/>
        <w:topLinePunct w:val="0"/>
        <w:autoSpaceDE/>
        <w:autoSpaceDN/>
        <w:bidi w:val="0"/>
        <w:adjustRightInd/>
        <w:snapToGrid/>
        <w:textAlignment w:val="auto"/>
        <w:rPr>
          <w:rFonts w:ascii="宋体" w:hAnsi="宋体"/>
          <w:szCs w:val="21"/>
        </w:rPr>
      </w:pPr>
      <w:r>
        <w:rPr>
          <w:rFonts w:hint="eastAsia" w:ascii="宋体" w:hAnsi="宋体"/>
          <w:szCs w:val="21"/>
        </w:rPr>
        <w:t>附件：</w:t>
      </w:r>
    </w:p>
    <w:p w14:paraId="461F0E3A">
      <w:pPr>
        <w:jc w:val="center"/>
        <w:rPr>
          <w:rFonts w:ascii="宋体" w:hAnsi="宋体"/>
          <w:sz w:val="44"/>
          <w:szCs w:val="44"/>
        </w:rPr>
      </w:pPr>
      <w:r>
        <w:rPr>
          <w:rFonts w:hint="eastAsia" w:ascii="宋体" w:hAnsi="宋体"/>
          <w:sz w:val="44"/>
          <w:szCs w:val="44"/>
        </w:rPr>
        <w:t>市场询价单</w:t>
      </w:r>
    </w:p>
    <w:p w14:paraId="3E54A343">
      <w:pPr>
        <w:jc w:val="center"/>
        <w:rPr>
          <w:rFonts w:ascii="宋体" w:hAnsi="宋体"/>
          <w:sz w:val="11"/>
          <w:szCs w:val="11"/>
        </w:rPr>
      </w:pPr>
    </w:p>
    <w:p w14:paraId="326B821D">
      <w:pPr>
        <w:ind w:firstLine="630" w:firstLineChars="300"/>
        <w:rPr>
          <w:rFonts w:ascii="宋体" w:hAnsi="宋体"/>
        </w:rPr>
      </w:pPr>
      <w:r>
        <w:rPr>
          <w:rFonts w:hint="eastAsia" w:ascii="宋体" w:hAnsi="宋体"/>
        </w:rPr>
        <w:t>采购单位：深圳大学总医院</w:t>
      </w:r>
      <w:r>
        <w:rPr>
          <w:rFonts w:ascii="宋体" w:hAnsi="宋体"/>
        </w:rPr>
        <w:t xml:space="preserve">                                       </w:t>
      </w:r>
      <w:r>
        <w:rPr>
          <w:rFonts w:hint="eastAsia" w:ascii="宋体" w:hAnsi="宋体"/>
        </w:rPr>
        <w:t>报价单位：</w:t>
      </w:r>
    </w:p>
    <w:p w14:paraId="61007ABC">
      <w:pPr>
        <w:ind w:firstLine="630" w:firstLineChars="300"/>
        <w:rPr>
          <w:rFonts w:ascii="宋体" w:hAnsi="宋体"/>
        </w:rPr>
      </w:pPr>
      <w:r>
        <w:rPr>
          <w:rFonts w:hint="eastAsia" w:ascii="宋体" w:hAnsi="宋体"/>
        </w:rPr>
        <w:t>地址：深圳市南山区学苑大道1298号</w:t>
      </w:r>
      <w:r>
        <w:rPr>
          <w:rFonts w:ascii="宋体" w:hAnsi="宋体"/>
        </w:rPr>
        <w:t xml:space="preserve">                              </w:t>
      </w:r>
      <w:r>
        <w:rPr>
          <w:rFonts w:hint="eastAsia" w:ascii="宋体" w:hAnsi="宋体"/>
        </w:rPr>
        <w:t>地址：</w:t>
      </w:r>
    </w:p>
    <w:p w14:paraId="2D00DD7B">
      <w:pPr>
        <w:ind w:firstLine="630" w:firstLineChars="300"/>
        <w:rPr>
          <w:rFonts w:ascii="宋体" w:hAnsi="宋体"/>
        </w:rPr>
      </w:pPr>
      <w:r>
        <w:rPr>
          <w:rFonts w:hint="eastAsia" w:ascii="宋体" w:hAnsi="宋体"/>
        </w:rPr>
        <w:t>联系人：</w:t>
      </w:r>
      <w:r>
        <w:rPr>
          <w:rFonts w:hint="eastAsia" w:ascii="宋体" w:hAnsi="宋体"/>
          <w:lang w:val="en-US" w:eastAsia="zh-CN"/>
        </w:rPr>
        <w:t>张老师</w:t>
      </w:r>
      <w:r>
        <w:rPr>
          <w:rFonts w:hint="eastAsia" w:ascii="宋体" w:hAnsi="宋体"/>
        </w:rPr>
        <w:t xml:space="preserve"> </w:t>
      </w:r>
      <w:r>
        <w:rPr>
          <w:rFonts w:ascii="宋体" w:hAnsi="宋体"/>
        </w:rPr>
        <w:t xml:space="preserve">                                                </w:t>
      </w:r>
      <w:r>
        <w:rPr>
          <w:rFonts w:hint="eastAsia" w:ascii="宋体" w:hAnsi="宋体"/>
        </w:rPr>
        <w:t>报价人：</w:t>
      </w:r>
    </w:p>
    <w:p w14:paraId="1AB39329">
      <w:pPr>
        <w:ind w:firstLine="630" w:firstLineChars="300"/>
        <w:rPr>
          <w:rFonts w:ascii="宋体" w:hAnsi="宋体"/>
        </w:rPr>
      </w:pPr>
      <w:r>
        <w:rPr>
          <w:rFonts w:hint="eastAsia" w:ascii="宋体" w:hAnsi="宋体"/>
          <w:lang w:val="en-US" w:eastAsia="zh-CN"/>
        </w:rPr>
        <w:t>联系方式</w:t>
      </w:r>
      <w:r>
        <w:rPr>
          <w:rFonts w:hint="eastAsia" w:ascii="宋体" w:hAnsi="宋体"/>
        </w:rPr>
        <w:t>：</w:t>
      </w:r>
      <w:r>
        <w:rPr>
          <w:rFonts w:hint="eastAsia" w:ascii="宋体" w:hAnsi="宋体" w:eastAsia="宋体" w:cs="Times New Roman"/>
          <w:kern w:val="2"/>
          <w:sz w:val="21"/>
          <w:szCs w:val="24"/>
          <w:lang w:val="en-US" w:eastAsia="zh-CN" w:bidi="ar-SA"/>
        </w:rPr>
        <w:t>0755-21839</w:t>
      </w:r>
      <w:r>
        <w:rPr>
          <w:rFonts w:hint="eastAsia" w:ascii="宋体" w:hAnsi="宋体" w:cs="Times New Roman"/>
          <w:kern w:val="2"/>
          <w:sz w:val="21"/>
          <w:szCs w:val="24"/>
          <w:lang w:val="en-US" w:eastAsia="zh-CN" w:bidi="ar-SA"/>
        </w:rPr>
        <w:t>91</w:t>
      </w:r>
      <w:r>
        <w:rPr>
          <w:rFonts w:hint="eastAsia" w:ascii="宋体" w:hAnsi="宋体" w:eastAsia="宋体" w:cs="Times New Roman"/>
          <w:kern w:val="2"/>
          <w:sz w:val="21"/>
          <w:szCs w:val="24"/>
          <w:lang w:val="en-US" w:eastAsia="zh-CN" w:bidi="ar-SA"/>
        </w:rPr>
        <w:t>0</w:t>
      </w:r>
      <w:r>
        <w:rPr>
          <w:rFonts w:hint="eastAsia" w:ascii="宋体" w:hAnsi="宋体"/>
        </w:rPr>
        <w:t xml:space="preserve"> </w:t>
      </w:r>
      <w:r>
        <w:rPr>
          <w:rFonts w:ascii="宋体" w:hAnsi="宋体"/>
        </w:rPr>
        <w:t xml:space="preserve">                                       </w:t>
      </w:r>
      <w:r>
        <w:rPr>
          <w:rFonts w:hint="eastAsia" w:ascii="宋体" w:hAnsi="宋体"/>
          <w:lang w:val="en-US" w:eastAsia="zh-CN"/>
        </w:rPr>
        <w:t>联系方式</w:t>
      </w:r>
      <w:r>
        <w:rPr>
          <w:rFonts w:hint="eastAsia" w:ascii="宋体" w:hAnsi="宋体"/>
        </w:rPr>
        <w:t>：</w:t>
      </w:r>
    </w:p>
    <w:p w14:paraId="4E3CD145">
      <w:pPr>
        <w:ind w:firstLine="630" w:firstLineChars="300"/>
        <w:rPr>
          <w:rFonts w:ascii="宋体" w:hAnsi="宋体"/>
        </w:rPr>
      </w:pPr>
      <w:r>
        <w:rPr>
          <w:rFonts w:hint="eastAsia" w:ascii="宋体" w:hAnsi="宋体"/>
        </w:rPr>
        <w:t>邮箱：</w:t>
      </w:r>
      <w:r>
        <w:rPr>
          <w:rFonts w:hint="eastAsia" w:ascii="宋体" w:hAnsi="宋体" w:eastAsia="宋体" w:cs="Times New Roman"/>
          <w:kern w:val="2"/>
          <w:sz w:val="21"/>
          <w:szCs w:val="24"/>
          <w:lang w:val="en-US" w:eastAsia="zh-CN" w:bidi="ar-SA"/>
        </w:rPr>
        <w:t>gcjsz999@163.com</w:t>
      </w:r>
      <w:r>
        <w:rPr>
          <w:rFonts w:ascii="宋体" w:hAnsi="宋体"/>
        </w:rPr>
        <w:t xml:space="preserve">                                        </w:t>
      </w:r>
      <w:r>
        <w:rPr>
          <w:rFonts w:hint="eastAsia" w:ascii="宋体" w:hAnsi="宋体"/>
        </w:rPr>
        <w:t>邮箱：</w:t>
      </w:r>
    </w:p>
    <w:p w14:paraId="6F1A74D9">
      <w:pPr>
        <w:rPr>
          <w:rFonts w:ascii="宋体" w:hAnsi="宋体"/>
        </w:rPr>
      </w:pPr>
      <w:r>
        <w:rPr>
          <w:rFonts w:hint="eastAsia" w:ascii="宋体" w:hAnsi="宋体"/>
        </w:rPr>
        <w:t xml:space="preserve"> </w:t>
      </w:r>
      <w:r>
        <w:rPr>
          <w:rFonts w:ascii="宋体" w:hAnsi="宋体"/>
        </w:rPr>
        <w:t xml:space="preserve">                                  </w:t>
      </w:r>
      <w:bookmarkStart w:id="0" w:name="_GoBack"/>
      <w:bookmarkEnd w:id="0"/>
      <w:r>
        <w:rPr>
          <w:rFonts w:ascii="宋体" w:hAnsi="宋体"/>
        </w:rPr>
        <w:t xml:space="preserve">         </w:t>
      </w:r>
    </w:p>
    <w:p w14:paraId="1FE072EE">
      <w:pPr>
        <w:ind w:firstLine="630" w:firstLineChars="300"/>
        <w:rPr>
          <w:rFonts w:ascii="宋体" w:hAnsi="宋体"/>
        </w:rPr>
      </w:pPr>
      <w:r>
        <w:rPr>
          <w:rFonts w:hint="eastAsia" w:ascii="宋体" w:hAnsi="宋体"/>
        </w:rPr>
        <w:t>询价方填写：</w:t>
      </w:r>
    </w:p>
    <w:tbl>
      <w:tblPr>
        <w:tblStyle w:val="6"/>
        <w:tblW w:w="12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5163"/>
        <w:gridCol w:w="1451"/>
        <w:gridCol w:w="1276"/>
        <w:gridCol w:w="851"/>
        <w:gridCol w:w="1637"/>
      </w:tblGrid>
      <w:tr w14:paraId="1871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9" w:type="dxa"/>
            <w:gridSpan w:val="6"/>
            <w:shd w:val="clear" w:color="auto" w:fill="auto"/>
          </w:tcPr>
          <w:p w14:paraId="59010D7D">
            <w:pPr>
              <w:jc w:val="center"/>
              <w:rPr>
                <w:rFonts w:ascii="宋体" w:hAnsi="宋体"/>
              </w:rPr>
            </w:pPr>
            <w:r>
              <w:rPr>
                <w:rFonts w:hint="eastAsia" w:ascii="宋体" w:hAnsi="宋体"/>
              </w:rPr>
              <w:t>采购需求基本信息</w:t>
            </w:r>
          </w:p>
        </w:tc>
      </w:tr>
      <w:tr w14:paraId="0A1F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1" w:type="dxa"/>
            <w:shd w:val="clear" w:color="auto" w:fill="auto"/>
          </w:tcPr>
          <w:p w14:paraId="6FE8E3DC">
            <w:pPr>
              <w:rPr>
                <w:rFonts w:ascii="宋体" w:hAnsi="宋体"/>
              </w:rPr>
            </w:pPr>
            <w:r>
              <w:rPr>
                <w:rFonts w:hint="eastAsia" w:ascii="宋体" w:hAnsi="宋体"/>
              </w:rPr>
              <w:t>项目名称</w:t>
            </w:r>
          </w:p>
        </w:tc>
        <w:tc>
          <w:tcPr>
            <w:tcW w:w="5163" w:type="dxa"/>
            <w:shd w:val="clear" w:color="auto" w:fill="auto"/>
            <w:vAlign w:val="top"/>
          </w:tcPr>
          <w:p w14:paraId="0AC2FEF2">
            <w:pPr>
              <w:rPr>
                <w:rFonts w:hint="default" w:ascii="宋体" w:hAnsi="宋体" w:eastAsia="宋体"/>
                <w:lang w:val="en-US" w:eastAsia="zh-CN"/>
              </w:rPr>
            </w:pPr>
            <w:r>
              <w:rPr>
                <w:rFonts w:hint="eastAsia" w:ascii="宋体" w:hAnsi="宋体" w:cs="宋体"/>
                <w:i w:val="0"/>
                <w:iCs w:val="0"/>
                <w:caps w:val="0"/>
                <w:color w:val="000000"/>
                <w:spacing w:val="0"/>
                <w:sz w:val="24"/>
                <w:szCs w:val="24"/>
                <w:lang w:val="en-US" w:eastAsia="zh-CN"/>
              </w:rPr>
              <w:t>超纯水一体机</w:t>
            </w:r>
          </w:p>
        </w:tc>
        <w:tc>
          <w:tcPr>
            <w:tcW w:w="1451" w:type="dxa"/>
            <w:shd w:val="clear" w:color="auto" w:fill="auto"/>
            <w:vAlign w:val="top"/>
          </w:tcPr>
          <w:p w14:paraId="23F614B8">
            <w:pPr>
              <w:rPr>
                <w:rFonts w:ascii="宋体" w:hAnsi="宋体"/>
              </w:rPr>
            </w:pPr>
            <w:r>
              <w:rPr>
                <w:rFonts w:hint="eastAsia" w:ascii="宋体" w:hAnsi="宋体"/>
                <w:highlight w:val="none"/>
              </w:rPr>
              <w:t>预算（万元）</w:t>
            </w:r>
          </w:p>
        </w:tc>
        <w:tc>
          <w:tcPr>
            <w:tcW w:w="1276" w:type="dxa"/>
            <w:shd w:val="clear" w:color="auto" w:fill="auto"/>
            <w:vAlign w:val="top"/>
          </w:tcPr>
          <w:p w14:paraId="194D4D40">
            <w:pPr>
              <w:rPr>
                <w:rFonts w:hint="default" w:ascii="宋体" w:hAnsi="宋体" w:eastAsia="宋体"/>
                <w:lang w:val="en-US" w:eastAsia="zh-CN"/>
              </w:rPr>
            </w:pPr>
            <w:r>
              <w:rPr>
                <w:rFonts w:hint="eastAsia" w:ascii="宋体" w:hAnsi="宋体"/>
                <w:lang w:val="en-US" w:eastAsia="zh-CN"/>
              </w:rPr>
              <w:t>120</w:t>
            </w:r>
          </w:p>
        </w:tc>
        <w:tc>
          <w:tcPr>
            <w:tcW w:w="851" w:type="dxa"/>
            <w:shd w:val="clear" w:color="auto" w:fill="auto"/>
            <w:vAlign w:val="top"/>
          </w:tcPr>
          <w:p w14:paraId="1613BC28">
            <w:pPr>
              <w:rPr>
                <w:rFonts w:ascii="宋体" w:hAnsi="宋体"/>
              </w:rPr>
            </w:pPr>
            <w:r>
              <w:rPr>
                <w:rFonts w:hint="eastAsia" w:ascii="宋体" w:hAnsi="宋体"/>
                <w:highlight w:val="none"/>
              </w:rPr>
              <w:t>数量</w:t>
            </w:r>
          </w:p>
        </w:tc>
        <w:tc>
          <w:tcPr>
            <w:tcW w:w="1637" w:type="dxa"/>
            <w:shd w:val="clear" w:color="auto" w:fill="auto"/>
            <w:vAlign w:val="top"/>
          </w:tcPr>
          <w:p w14:paraId="1B665382">
            <w:pPr>
              <w:rPr>
                <w:rFonts w:hint="default" w:ascii="宋体" w:hAnsi="宋体" w:eastAsia="宋体"/>
                <w:lang w:val="en-US" w:eastAsia="zh-CN"/>
              </w:rPr>
            </w:pPr>
            <w:r>
              <w:rPr>
                <w:rFonts w:hint="eastAsia" w:ascii="宋体" w:hAnsi="宋体"/>
                <w:lang w:val="en-US" w:eastAsia="zh-CN"/>
              </w:rPr>
              <w:t>4</w:t>
            </w:r>
          </w:p>
        </w:tc>
      </w:tr>
      <w:tr w14:paraId="57FA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471" w:type="dxa"/>
            <w:shd w:val="clear" w:color="auto" w:fill="auto"/>
          </w:tcPr>
          <w:p w14:paraId="15043CC3">
            <w:pPr>
              <w:rPr>
                <w:rFonts w:ascii="宋体" w:hAnsi="宋体"/>
              </w:rPr>
            </w:pPr>
            <w:r>
              <w:rPr>
                <w:rFonts w:hint="eastAsia" w:ascii="宋体" w:hAnsi="宋体"/>
              </w:rPr>
              <w:t>采购需求概况</w:t>
            </w:r>
          </w:p>
        </w:tc>
        <w:tc>
          <w:tcPr>
            <w:tcW w:w="10378" w:type="dxa"/>
            <w:gridSpan w:val="5"/>
            <w:shd w:val="clear" w:color="auto" w:fill="auto"/>
            <w:vAlign w:val="top"/>
          </w:tcPr>
          <w:p w14:paraId="196050F8">
            <w:pPr>
              <w:numPr>
                <w:ilvl w:val="0"/>
                <w:numId w:val="0"/>
              </w:numPr>
              <w:ind w:leftChars="0"/>
              <w:rPr>
                <w:rFonts w:hint="default" w:ascii="宋体" w:hAnsi="宋体"/>
                <w:highlight w:val="none"/>
                <w:lang w:val="en-US" w:eastAsia="zh-CN"/>
              </w:rPr>
            </w:pPr>
          </w:p>
          <w:p w14:paraId="74D8CE61">
            <w:pPr>
              <w:numPr>
                <w:ilvl w:val="0"/>
                <w:numId w:val="0"/>
              </w:numPr>
              <w:ind w:leftChars="0"/>
              <w:rPr>
                <w:rFonts w:hint="default" w:ascii="宋体" w:hAnsi="宋体"/>
                <w:highlight w:val="none"/>
                <w:lang w:val="en-US" w:eastAsia="zh-CN"/>
              </w:rPr>
            </w:pPr>
            <w:r>
              <w:rPr>
                <w:rFonts w:hint="eastAsia" w:ascii="仿宋" w:hAnsi="仿宋" w:eastAsia="仿宋" w:cs="Times New Roman"/>
                <w:szCs w:val="21"/>
              </w:rPr>
              <w:t>超纯水和纯水是大多数实验的基础，如果实验用水水质不达标，会影响后期实验的准确性和精准性，一旦实验效果不理想，需重新开始，那势必会造成实验时间延长及成本增加。所以使用质量好的纯水机，长时间产出稳定水质的的超纯水和纯水做实验，将保证不会因为水质的问题导致实验失败影响实验进度，提高实验水平及科研竞争能力。要求经过预过滤系统、反渗透膜、连续电去离子模块、离子交换树脂、活性炭和紫外灯模块等纯化技术把自来水转化为符合实验要求的纯水和超纯水。</w:t>
            </w:r>
          </w:p>
          <w:p w14:paraId="0C289EF6">
            <w:pPr>
              <w:numPr>
                <w:ilvl w:val="0"/>
                <w:numId w:val="0"/>
              </w:numPr>
              <w:ind w:leftChars="0"/>
              <w:rPr>
                <w:rFonts w:hint="default" w:ascii="宋体" w:hAnsi="宋体"/>
                <w:highlight w:val="none"/>
                <w:lang w:val="en-US" w:eastAsia="zh-CN"/>
              </w:rPr>
            </w:pPr>
          </w:p>
          <w:p w14:paraId="41299349">
            <w:pPr>
              <w:numPr>
                <w:ilvl w:val="0"/>
                <w:numId w:val="0"/>
              </w:numPr>
              <w:ind w:leftChars="0"/>
              <w:rPr>
                <w:rFonts w:hint="default" w:ascii="宋体" w:hAnsi="宋体"/>
                <w:highlight w:val="none"/>
                <w:lang w:val="en-US" w:eastAsia="zh-CN"/>
              </w:rPr>
            </w:pPr>
          </w:p>
          <w:p w14:paraId="19E8DD47">
            <w:pPr>
              <w:numPr>
                <w:ilvl w:val="0"/>
                <w:numId w:val="0"/>
              </w:numPr>
              <w:ind w:leftChars="0"/>
              <w:rPr>
                <w:rFonts w:hint="default" w:ascii="宋体" w:hAnsi="宋体"/>
                <w:highlight w:val="none"/>
                <w:lang w:val="en-US" w:eastAsia="zh-CN"/>
              </w:rPr>
            </w:pPr>
          </w:p>
        </w:tc>
      </w:tr>
      <w:tr w14:paraId="6EB8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1" w:type="dxa"/>
            <w:shd w:val="clear" w:color="auto" w:fill="auto"/>
          </w:tcPr>
          <w:p w14:paraId="60AE8E71">
            <w:pPr>
              <w:rPr>
                <w:rFonts w:ascii="宋体" w:hAnsi="宋体"/>
              </w:rPr>
            </w:pPr>
            <w:r>
              <w:rPr>
                <w:rFonts w:hint="eastAsia" w:ascii="宋体" w:hAnsi="宋体"/>
              </w:rPr>
              <w:t>备注</w:t>
            </w:r>
          </w:p>
        </w:tc>
        <w:tc>
          <w:tcPr>
            <w:tcW w:w="10378" w:type="dxa"/>
            <w:gridSpan w:val="5"/>
            <w:shd w:val="clear" w:color="auto" w:fill="auto"/>
          </w:tcPr>
          <w:p w14:paraId="1FD7BEC6">
            <w:pPr>
              <w:rPr>
                <w:rFonts w:ascii="宋体" w:hAnsi="宋体"/>
              </w:rPr>
            </w:pPr>
            <w:r>
              <w:rPr>
                <w:rFonts w:hint="eastAsia" w:ascii="宋体" w:hAnsi="宋体"/>
              </w:rPr>
              <w:t>此预算为采购最高限价，报价不应高于此预算。</w:t>
            </w:r>
          </w:p>
        </w:tc>
      </w:tr>
    </w:tbl>
    <w:p w14:paraId="04929200">
      <w:pPr>
        <w:rPr>
          <w:rFonts w:ascii="宋体" w:hAnsi="宋体"/>
        </w:rPr>
      </w:pPr>
    </w:p>
    <w:p w14:paraId="06B24071">
      <w:pPr>
        <w:rPr>
          <w:rFonts w:ascii="宋体" w:hAnsi="宋体"/>
        </w:rPr>
      </w:pPr>
    </w:p>
    <w:p w14:paraId="08E6E8D8">
      <w:pPr>
        <w:rPr>
          <w:rFonts w:ascii="宋体" w:hAnsi="宋体"/>
        </w:rPr>
      </w:pPr>
    </w:p>
    <w:p w14:paraId="4A6D3591">
      <w:pPr>
        <w:rPr>
          <w:rFonts w:ascii="宋体" w:hAnsi="宋体"/>
        </w:rPr>
      </w:pPr>
    </w:p>
    <w:p w14:paraId="3781F62E">
      <w:pPr>
        <w:rPr>
          <w:rFonts w:ascii="宋体" w:hAnsi="宋体"/>
        </w:rPr>
      </w:pPr>
    </w:p>
    <w:p w14:paraId="0BB35FA3">
      <w:pPr>
        <w:ind w:firstLine="630" w:firstLineChars="300"/>
        <w:rPr>
          <w:rFonts w:ascii="宋体" w:hAnsi="宋体"/>
        </w:rPr>
      </w:pPr>
      <w:r>
        <w:rPr>
          <w:rFonts w:hint="eastAsia" w:ascii="宋体" w:hAnsi="宋体"/>
        </w:rPr>
        <w:t>报价方填写：</w:t>
      </w:r>
    </w:p>
    <w:tbl>
      <w:tblPr>
        <w:tblStyle w:val="6"/>
        <w:tblW w:w="13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900"/>
        <w:gridCol w:w="1350"/>
        <w:gridCol w:w="5466"/>
        <w:gridCol w:w="806"/>
        <w:gridCol w:w="856"/>
        <w:gridCol w:w="1417"/>
        <w:gridCol w:w="1527"/>
      </w:tblGrid>
      <w:tr w14:paraId="079F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1" w:type="dxa"/>
            <w:gridSpan w:val="8"/>
            <w:shd w:val="clear" w:color="auto" w:fill="auto"/>
          </w:tcPr>
          <w:p w14:paraId="35BF5B12">
            <w:pPr>
              <w:jc w:val="center"/>
              <w:rPr>
                <w:rFonts w:ascii="宋体" w:hAnsi="宋体"/>
              </w:rPr>
            </w:pPr>
            <w:r>
              <w:rPr>
                <w:rFonts w:hint="eastAsia" w:ascii="宋体" w:hAnsi="宋体"/>
              </w:rPr>
              <w:t>解决方案货品明细</w:t>
            </w:r>
          </w:p>
        </w:tc>
      </w:tr>
      <w:tr w14:paraId="756F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tcPr>
          <w:p w14:paraId="6C9534D1">
            <w:pPr>
              <w:rPr>
                <w:rFonts w:ascii="宋体" w:hAnsi="宋体"/>
              </w:rPr>
            </w:pPr>
            <w:r>
              <w:rPr>
                <w:rFonts w:hint="eastAsia" w:ascii="宋体" w:hAnsi="宋体"/>
              </w:rPr>
              <w:t>序号</w:t>
            </w:r>
          </w:p>
        </w:tc>
        <w:tc>
          <w:tcPr>
            <w:tcW w:w="900" w:type="dxa"/>
            <w:shd w:val="clear" w:color="auto" w:fill="auto"/>
          </w:tcPr>
          <w:p w14:paraId="18B85397">
            <w:pPr>
              <w:rPr>
                <w:rFonts w:ascii="宋体" w:hAnsi="宋体"/>
              </w:rPr>
            </w:pPr>
            <w:r>
              <w:rPr>
                <w:rFonts w:hint="eastAsia" w:ascii="宋体" w:hAnsi="宋体"/>
              </w:rPr>
              <w:t>设备</w:t>
            </w:r>
          </w:p>
        </w:tc>
        <w:tc>
          <w:tcPr>
            <w:tcW w:w="1350" w:type="dxa"/>
            <w:shd w:val="clear" w:color="auto" w:fill="auto"/>
          </w:tcPr>
          <w:p w14:paraId="33C9AFDD">
            <w:pPr>
              <w:rPr>
                <w:rFonts w:ascii="宋体" w:hAnsi="宋体"/>
              </w:rPr>
            </w:pPr>
            <w:r>
              <w:rPr>
                <w:rFonts w:hint="eastAsia" w:ascii="宋体" w:hAnsi="宋体"/>
              </w:rPr>
              <w:t>品牌及型号</w:t>
            </w:r>
          </w:p>
        </w:tc>
        <w:tc>
          <w:tcPr>
            <w:tcW w:w="5466" w:type="dxa"/>
            <w:shd w:val="clear" w:color="auto" w:fill="auto"/>
          </w:tcPr>
          <w:p w14:paraId="7BCC2E70">
            <w:pPr>
              <w:rPr>
                <w:rFonts w:ascii="宋体" w:hAnsi="宋体"/>
              </w:rPr>
            </w:pPr>
            <w:r>
              <w:rPr>
                <w:rFonts w:hint="eastAsia" w:ascii="宋体" w:hAnsi="宋体"/>
              </w:rPr>
              <w:t>参数描述</w:t>
            </w:r>
          </w:p>
        </w:tc>
        <w:tc>
          <w:tcPr>
            <w:tcW w:w="806" w:type="dxa"/>
            <w:shd w:val="clear" w:color="auto" w:fill="auto"/>
          </w:tcPr>
          <w:p w14:paraId="2C45DBA7">
            <w:pPr>
              <w:rPr>
                <w:rFonts w:ascii="宋体" w:hAnsi="宋体"/>
              </w:rPr>
            </w:pPr>
            <w:r>
              <w:rPr>
                <w:rFonts w:hint="eastAsia" w:ascii="宋体" w:hAnsi="宋体"/>
              </w:rPr>
              <w:t>数量</w:t>
            </w:r>
          </w:p>
        </w:tc>
        <w:tc>
          <w:tcPr>
            <w:tcW w:w="856" w:type="dxa"/>
            <w:shd w:val="clear" w:color="auto" w:fill="auto"/>
          </w:tcPr>
          <w:p w14:paraId="08247F8A">
            <w:pPr>
              <w:rPr>
                <w:rFonts w:ascii="宋体" w:hAnsi="宋体"/>
              </w:rPr>
            </w:pPr>
            <w:r>
              <w:rPr>
                <w:rFonts w:hint="eastAsia" w:ascii="宋体" w:hAnsi="宋体"/>
              </w:rPr>
              <w:t>单位</w:t>
            </w:r>
          </w:p>
        </w:tc>
        <w:tc>
          <w:tcPr>
            <w:tcW w:w="1417" w:type="dxa"/>
            <w:shd w:val="clear" w:color="auto" w:fill="auto"/>
          </w:tcPr>
          <w:p w14:paraId="509958A4">
            <w:pPr>
              <w:rPr>
                <w:rFonts w:ascii="宋体" w:hAnsi="宋体"/>
              </w:rPr>
            </w:pPr>
            <w:r>
              <w:rPr>
                <w:rFonts w:hint="eastAsia" w:ascii="宋体" w:hAnsi="宋体"/>
              </w:rPr>
              <w:t>单价（万元）</w:t>
            </w:r>
          </w:p>
        </w:tc>
        <w:tc>
          <w:tcPr>
            <w:tcW w:w="1527" w:type="dxa"/>
            <w:shd w:val="clear" w:color="auto" w:fill="auto"/>
          </w:tcPr>
          <w:p w14:paraId="060C2A21">
            <w:pPr>
              <w:rPr>
                <w:rFonts w:ascii="宋体" w:hAnsi="宋体"/>
              </w:rPr>
            </w:pPr>
            <w:r>
              <w:rPr>
                <w:rFonts w:hint="eastAsia" w:ascii="宋体" w:hAnsi="宋体"/>
              </w:rPr>
              <w:t>总价（万元）</w:t>
            </w:r>
          </w:p>
        </w:tc>
      </w:tr>
      <w:tr w14:paraId="7361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tcPr>
          <w:p w14:paraId="49DE7506">
            <w:pPr>
              <w:rPr>
                <w:rFonts w:ascii="宋体" w:hAnsi="宋体"/>
              </w:rPr>
            </w:pPr>
          </w:p>
        </w:tc>
        <w:tc>
          <w:tcPr>
            <w:tcW w:w="900" w:type="dxa"/>
            <w:shd w:val="clear" w:color="auto" w:fill="auto"/>
          </w:tcPr>
          <w:p w14:paraId="2760AA10">
            <w:pPr>
              <w:rPr>
                <w:rFonts w:ascii="宋体" w:hAnsi="宋体"/>
              </w:rPr>
            </w:pPr>
          </w:p>
        </w:tc>
        <w:tc>
          <w:tcPr>
            <w:tcW w:w="1350" w:type="dxa"/>
            <w:shd w:val="clear" w:color="auto" w:fill="auto"/>
          </w:tcPr>
          <w:p w14:paraId="2D561765">
            <w:pPr>
              <w:rPr>
                <w:rFonts w:ascii="宋体" w:hAnsi="宋体"/>
              </w:rPr>
            </w:pPr>
          </w:p>
        </w:tc>
        <w:tc>
          <w:tcPr>
            <w:tcW w:w="5466" w:type="dxa"/>
            <w:shd w:val="clear" w:color="auto" w:fill="auto"/>
          </w:tcPr>
          <w:p w14:paraId="6889C14C">
            <w:pPr>
              <w:rPr>
                <w:rFonts w:ascii="宋体" w:hAnsi="宋体"/>
              </w:rPr>
            </w:pPr>
          </w:p>
        </w:tc>
        <w:tc>
          <w:tcPr>
            <w:tcW w:w="806" w:type="dxa"/>
            <w:shd w:val="clear" w:color="auto" w:fill="auto"/>
          </w:tcPr>
          <w:p w14:paraId="3543D4A4">
            <w:pPr>
              <w:rPr>
                <w:rFonts w:ascii="宋体" w:hAnsi="宋体"/>
              </w:rPr>
            </w:pPr>
          </w:p>
        </w:tc>
        <w:tc>
          <w:tcPr>
            <w:tcW w:w="856" w:type="dxa"/>
            <w:shd w:val="clear" w:color="auto" w:fill="auto"/>
          </w:tcPr>
          <w:p w14:paraId="5FB88A93">
            <w:pPr>
              <w:rPr>
                <w:rFonts w:ascii="宋体" w:hAnsi="宋体"/>
              </w:rPr>
            </w:pPr>
          </w:p>
        </w:tc>
        <w:tc>
          <w:tcPr>
            <w:tcW w:w="1417" w:type="dxa"/>
            <w:shd w:val="clear" w:color="auto" w:fill="auto"/>
          </w:tcPr>
          <w:p w14:paraId="0D2317E9">
            <w:pPr>
              <w:rPr>
                <w:rFonts w:ascii="宋体" w:hAnsi="宋体"/>
              </w:rPr>
            </w:pPr>
          </w:p>
        </w:tc>
        <w:tc>
          <w:tcPr>
            <w:tcW w:w="1527" w:type="dxa"/>
            <w:shd w:val="clear" w:color="auto" w:fill="auto"/>
          </w:tcPr>
          <w:p w14:paraId="64A81E7E">
            <w:pPr>
              <w:rPr>
                <w:rFonts w:ascii="宋体" w:hAnsi="宋体"/>
              </w:rPr>
            </w:pPr>
          </w:p>
        </w:tc>
      </w:tr>
      <w:tr w14:paraId="27D3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tcPr>
          <w:p w14:paraId="61AD1A7E">
            <w:pPr>
              <w:rPr>
                <w:rFonts w:ascii="宋体" w:hAnsi="宋体"/>
              </w:rPr>
            </w:pPr>
          </w:p>
        </w:tc>
        <w:tc>
          <w:tcPr>
            <w:tcW w:w="900" w:type="dxa"/>
            <w:shd w:val="clear" w:color="auto" w:fill="auto"/>
          </w:tcPr>
          <w:p w14:paraId="5EE8A7E1">
            <w:pPr>
              <w:rPr>
                <w:rFonts w:ascii="宋体" w:hAnsi="宋体"/>
              </w:rPr>
            </w:pPr>
          </w:p>
        </w:tc>
        <w:tc>
          <w:tcPr>
            <w:tcW w:w="1350" w:type="dxa"/>
            <w:shd w:val="clear" w:color="auto" w:fill="auto"/>
          </w:tcPr>
          <w:p w14:paraId="3BF144FD">
            <w:pPr>
              <w:rPr>
                <w:rFonts w:ascii="宋体" w:hAnsi="宋体"/>
              </w:rPr>
            </w:pPr>
          </w:p>
        </w:tc>
        <w:tc>
          <w:tcPr>
            <w:tcW w:w="5466" w:type="dxa"/>
            <w:shd w:val="clear" w:color="auto" w:fill="auto"/>
          </w:tcPr>
          <w:p w14:paraId="284D94B2">
            <w:pPr>
              <w:rPr>
                <w:rFonts w:ascii="宋体" w:hAnsi="宋体"/>
              </w:rPr>
            </w:pPr>
          </w:p>
        </w:tc>
        <w:tc>
          <w:tcPr>
            <w:tcW w:w="806" w:type="dxa"/>
            <w:shd w:val="clear" w:color="auto" w:fill="auto"/>
          </w:tcPr>
          <w:p w14:paraId="0BFCC8ED">
            <w:pPr>
              <w:rPr>
                <w:rFonts w:ascii="宋体" w:hAnsi="宋体"/>
              </w:rPr>
            </w:pPr>
          </w:p>
        </w:tc>
        <w:tc>
          <w:tcPr>
            <w:tcW w:w="856" w:type="dxa"/>
            <w:shd w:val="clear" w:color="auto" w:fill="auto"/>
          </w:tcPr>
          <w:p w14:paraId="4EDB6446">
            <w:pPr>
              <w:rPr>
                <w:rFonts w:ascii="宋体" w:hAnsi="宋体"/>
              </w:rPr>
            </w:pPr>
          </w:p>
        </w:tc>
        <w:tc>
          <w:tcPr>
            <w:tcW w:w="1417" w:type="dxa"/>
            <w:shd w:val="clear" w:color="auto" w:fill="auto"/>
          </w:tcPr>
          <w:p w14:paraId="4CCE3319">
            <w:pPr>
              <w:rPr>
                <w:rFonts w:ascii="宋体" w:hAnsi="宋体"/>
              </w:rPr>
            </w:pPr>
          </w:p>
        </w:tc>
        <w:tc>
          <w:tcPr>
            <w:tcW w:w="1527" w:type="dxa"/>
            <w:shd w:val="clear" w:color="auto" w:fill="auto"/>
          </w:tcPr>
          <w:p w14:paraId="14607973">
            <w:pPr>
              <w:rPr>
                <w:rFonts w:ascii="宋体" w:hAnsi="宋体"/>
              </w:rPr>
            </w:pPr>
          </w:p>
        </w:tc>
      </w:tr>
      <w:tr w14:paraId="236F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vMerge w:val="restart"/>
            <w:shd w:val="clear" w:color="auto" w:fill="auto"/>
          </w:tcPr>
          <w:p w14:paraId="1A0A7BC3">
            <w:pPr>
              <w:rPr>
                <w:rFonts w:hint="default" w:ascii="宋体" w:hAnsi="宋体" w:eastAsia="宋体"/>
                <w:lang w:val="en-US" w:eastAsia="zh-CN"/>
              </w:rPr>
            </w:pPr>
            <w:r>
              <w:rPr>
                <w:rFonts w:hint="eastAsia" w:ascii="宋体" w:hAnsi="宋体"/>
                <w:lang w:val="en-US" w:eastAsia="zh-CN"/>
              </w:rPr>
              <w:t>配置清单明细</w:t>
            </w:r>
          </w:p>
        </w:tc>
        <w:tc>
          <w:tcPr>
            <w:tcW w:w="900" w:type="dxa"/>
            <w:shd w:val="clear" w:color="auto" w:fill="auto"/>
          </w:tcPr>
          <w:p w14:paraId="6F814DF5">
            <w:pPr>
              <w:rPr>
                <w:rFonts w:ascii="宋体" w:hAnsi="宋体"/>
              </w:rPr>
            </w:pPr>
          </w:p>
        </w:tc>
        <w:tc>
          <w:tcPr>
            <w:tcW w:w="1350" w:type="dxa"/>
            <w:shd w:val="clear" w:color="auto" w:fill="auto"/>
          </w:tcPr>
          <w:p w14:paraId="1D645648">
            <w:pPr>
              <w:rPr>
                <w:rFonts w:ascii="宋体" w:hAnsi="宋体"/>
              </w:rPr>
            </w:pPr>
          </w:p>
        </w:tc>
        <w:tc>
          <w:tcPr>
            <w:tcW w:w="5466" w:type="dxa"/>
            <w:shd w:val="clear" w:color="auto" w:fill="auto"/>
          </w:tcPr>
          <w:p w14:paraId="49F673A5">
            <w:pPr>
              <w:rPr>
                <w:rFonts w:ascii="宋体" w:hAnsi="宋体"/>
              </w:rPr>
            </w:pPr>
          </w:p>
        </w:tc>
        <w:tc>
          <w:tcPr>
            <w:tcW w:w="806" w:type="dxa"/>
            <w:shd w:val="clear" w:color="auto" w:fill="auto"/>
          </w:tcPr>
          <w:p w14:paraId="0C7FB1CC">
            <w:pPr>
              <w:rPr>
                <w:rFonts w:ascii="宋体" w:hAnsi="宋体"/>
              </w:rPr>
            </w:pPr>
          </w:p>
        </w:tc>
        <w:tc>
          <w:tcPr>
            <w:tcW w:w="856" w:type="dxa"/>
            <w:shd w:val="clear" w:color="auto" w:fill="auto"/>
          </w:tcPr>
          <w:p w14:paraId="14092AAA">
            <w:pPr>
              <w:rPr>
                <w:rFonts w:ascii="宋体" w:hAnsi="宋体"/>
              </w:rPr>
            </w:pPr>
          </w:p>
        </w:tc>
        <w:tc>
          <w:tcPr>
            <w:tcW w:w="1417" w:type="dxa"/>
            <w:shd w:val="clear" w:color="auto" w:fill="auto"/>
          </w:tcPr>
          <w:p w14:paraId="6D86AF76">
            <w:pPr>
              <w:rPr>
                <w:rFonts w:ascii="宋体" w:hAnsi="宋体"/>
              </w:rPr>
            </w:pPr>
          </w:p>
        </w:tc>
        <w:tc>
          <w:tcPr>
            <w:tcW w:w="1527" w:type="dxa"/>
            <w:shd w:val="clear" w:color="auto" w:fill="auto"/>
          </w:tcPr>
          <w:p w14:paraId="2C7EBD40">
            <w:pPr>
              <w:rPr>
                <w:rFonts w:ascii="宋体" w:hAnsi="宋体"/>
              </w:rPr>
            </w:pPr>
          </w:p>
        </w:tc>
      </w:tr>
      <w:tr w14:paraId="4850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vMerge w:val="continue"/>
            <w:shd w:val="clear" w:color="auto" w:fill="auto"/>
          </w:tcPr>
          <w:p w14:paraId="4471675B">
            <w:pPr>
              <w:rPr>
                <w:rFonts w:hint="eastAsia" w:ascii="宋体" w:hAnsi="宋体"/>
                <w:lang w:val="en-US" w:eastAsia="zh-CN"/>
              </w:rPr>
            </w:pPr>
          </w:p>
        </w:tc>
        <w:tc>
          <w:tcPr>
            <w:tcW w:w="900" w:type="dxa"/>
            <w:shd w:val="clear" w:color="auto" w:fill="auto"/>
          </w:tcPr>
          <w:p w14:paraId="73BC23AA">
            <w:pPr>
              <w:rPr>
                <w:rFonts w:ascii="宋体" w:hAnsi="宋体"/>
              </w:rPr>
            </w:pPr>
          </w:p>
        </w:tc>
        <w:tc>
          <w:tcPr>
            <w:tcW w:w="1350" w:type="dxa"/>
            <w:shd w:val="clear" w:color="auto" w:fill="auto"/>
          </w:tcPr>
          <w:p w14:paraId="7539BC4B">
            <w:pPr>
              <w:rPr>
                <w:rFonts w:ascii="宋体" w:hAnsi="宋体"/>
              </w:rPr>
            </w:pPr>
          </w:p>
        </w:tc>
        <w:tc>
          <w:tcPr>
            <w:tcW w:w="5466" w:type="dxa"/>
            <w:shd w:val="clear" w:color="auto" w:fill="auto"/>
          </w:tcPr>
          <w:p w14:paraId="7DD00085">
            <w:pPr>
              <w:rPr>
                <w:rFonts w:ascii="宋体" w:hAnsi="宋体"/>
              </w:rPr>
            </w:pPr>
          </w:p>
        </w:tc>
        <w:tc>
          <w:tcPr>
            <w:tcW w:w="806" w:type="dxa"/>
            <w:shd w:val="clear" w:color="auto" w:fill="auto"/>
          </w:tcPr>
          <w:p w14:paraId="407731C3">
            <w:pPr>
              <w:rPr>
                <w:rFonts w:ascii="宋体" w:hAnsi="宋体"/>
              </w:rPr>
            </w:pPr>
          </w:p>
        </w:tc>
        <w:tc>
          <w:tcPr>
            <w:tcW w:w="856" w:type="dxa"/>
            <w:shd w:val="clear" w:color="auto" w:fill="auto"/>
          </w:tcPr>
          <w:p w14:paraId="0D9BF424">
            <w:pPr>
              <w:rPr>
                <w:rFonts w:ascii="宋体" w:hAnsi="宋体"/>
              </w:rPr>
            </w:pPr>
          </w:p>
        </w:tc>
        <w:tc>
          <w:tcPr>
            <w:tcW w:w="1417" w:type="dxa"/>
            <w:shd w:val="clear" w:color="auto" w:fill="auto"/>
          </w:tcPr>
          <w:p w14:paraId="23E79D2D">
            <w:pPr>
              <w:rPr>
                <w:rFonts w:ascii="宋体" w:hAnsi="宋体"/>
              </w:rPr>
            </w:pPr>
          </w:p>
        </w:tc>
        <w:tc>
          <w:tcPr>
            <w:tcW w:w="1527" w:type="dxa"/>
            <w:shd w:val="clear" w:color="auto" w:fill="auto"/>
          </w:tcPr>
          <w:p w14:paraId="2FB9D3F7">
            <w:pPr>
              <w:rPr>
                <w:rFonts w:ascii="宋体" w:hAnsi="宋体"/>
              </w:rPr>
            </w:pPr>
          </w:p>
        </w:tc>
      </w:tr>
      <w:tr w14:paraId="49F6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dxa"/>
            <w:shd w:val="clear" w:color="auto" w:fill="auto"/>
          </w:tcPr>
          <w:p w14:paraId="16D859E8">
            <w:pPr>
              <w:rPr>
                <w:rFonts w:ascii="宋体" w:hAnsi="宋体"/>
              </w:rPr>
            </w:pPr>
            <w:r>
              <w:rPr>
                <w:rFonts w:hint="eastAsia" w:ascii="宋体" w:hAnsi="宋体"/>
              </w:rPr>
              <w:t>合计</w:t>
            </w:r>
          </w:p>
        </w:tc>
        <w:tc>
          <w:tcPr>
            <w:tcW w:w="12322" w:type="dxa"/>
            <w:gridSpan w:val="7"/>
            <w:shd w:val="clear" w:color="auto" w:fill="auto"/>
          </w:tcPr>
          <w:p w14:paraId="17845C5B">
            <w:pPr>
              <w:rPr>
                <w:rFonts w:ascii="宋体" w:hAnsi="宋体"/>
              </w:rPr>
            </w:pPr>
          </w:p>
        </w:tc>
      </w:tr>
    </w:tbl>
    <w:p w14:paraId="1692A425">
      <w:pPr>
        <w:ind w:firstLine="630" w:firstLineChars="300"/>
        <w:rPr>
          <w:rFonts w:ascii="宋体" w:hAnsi="宋体"/>
        </w:rPr>
      </w:pPr>
      <w:r>
        <w:rPr>
          <w:rFonts w:hint="eastAsia" w:ascii="宋体" w:hAnsi="宋体"/>
        </w:rPr>
        <w:t>备注：</w:t>
      </w:r>
    </w:p>
    <w:p w14:paraId="26577C3C">
      <w:pPr>
        <w:pStyle w:val="16"/>
        <w:numPr>
          <w:ilvl w:val="0"/>
          <w:numId w:val="1"/>
        </w:numPr>
        <w:ind w:firstLine="207" w:firstLineChars="0"/>
        <w:rPr>
          <w:rFonts w:ascii="宋体" w:hAnsi="宋体" w:eastAsia="宋体"/>
        </w:rPr>
      </w:pPr>
      <w:r>
        <w:rPr>
          <w:rFonts w:hint="eastAsia" w:ascii="宋体" w:hAnsi="宋体" w:eastAsia="宋体"/>
        </w:rPr>
        <w:t>以上为设备至安装验收的全包价（备注是否含税）。本报价不构成要约，仅供参考商品价格之用。</w:t>
      </w:r>
    </w:p>
    <w:p w14:paraId="14A1161A">
      <w:pPr>
        <w:pStyle w:val="16"/>
        <w:numPr>
          <w:ilvl w:val="0"/>
          <w:numId w:val="1"/>
        </w:numPr>
        <w:ind w:firstLine="207" w:firstLineChars="0"/>
        <w:rPr>
          <w:rFonts w:ascii="宋体" w:hAnsi="宋体" w:eastAsia="宋体"/>
        </w:rPr>
      </w:pPr>
      <w:r>
        <w:rPr>
          <w:rFonts w:hint="eastAsia" w:ascii="宋体" w:hAnsi="宋体" w:eastAsia="宋体"/>
        </w:rPr>
        <w:t>报价承诺：提供的价格是真实与合理的。</w:t>
      </w:r>
    </w:p>
    <w:p w14:paraId="49B9E404">
      <w:pPr>
        <w:pStyle w:val="16"/>
        <w:numPr>
          <w:ilvl w:val="0"/>
          <w:numId w:val="1"/>
        </w:numPr>
        <w:ind w:firstLine="207" w:firstLineChars="0"/>
        <w:rPr>
          <w:rFonts w:ascii="宋体" w:hAnsi="宋体" w:eastAsia="宋体"/>
        </w:rPr>
      </w:pPr>
      <w:r>
        <w:rPr>
          <w:rFonts w:hint="eastAsia" w:ascii="宋体" w:hAnsi="宋体" w:eastAsia="宋体"/>
        </w:rPr>
        <w:t xml:space="preserve">报价有效期： </w:t>
      </w:r>
      <w:r>
        <w:rPr>
          <w:rFonts w:ascii="宋体" w:hAnsi="宋体" w:eastAsia="宋体"/>
        </w:rPr>
        <w:t xml:space="preserve">  </w:t>
      </w:r>
      <w:r>
        <w:rPr>
          <w:rFonts w:hint="eastAsia" w:ascii="宋体" w:hAnsi="宋体" w:eastAsia="宋体"/>
        </w:rPr>
        <w:t xml:space="preserve">年 </w:t>
      </w:r>
      <w:r>
        <w:rPr>
          <w:rFonts w:ascii="宋体" w:hAnsi="宋体" w:eastAsia="宋体"/>
        </w:rPr>
        <w:t xml:space="preserve"> </w:t>
      </w:r>
      <w:r>
        <w:rPr>
          <w:rFonts w:hint="eastAsia" w:ascii="宋体" w:hAnsi="宋体" w:eastAsia="宋体"/>
        </w:rPr>
        <w:t xml:space="preserve">月 </w:t>
      </w:r>
      <w:r>
        <w:rPr>
          <w:rFonts w:ascii="宋体" w:hAnsi="宋体" w:eastAsia="宋体"/>
        </w:rPr>
        <w:t xml:space="preserve">  </w:t>
      </w:r>
      <w:r>
        <w:rPr>
          <w:rFonts w:hint="eastAsia" w:ascii="宋体" w:hAnsi="宋体" w:eastAsia="宋体"/>
        </w:rPr>
        <w:t>日-</w:t>
      </w:r>
      <w:r>
        <w:rPr>
          <w:rFonts w:ascii="宋体" w:hAnsi="宋体" w:eastAsia="宋体"/>
        </w:rPr>
        <w:t xml:space="preserve">--  </w:t>
      </w:r>
      <w:r>
        <w:rPr>
          <w:rFonts w:hint="eastAsia" w:ascii="宋体" w:hAnsi="宋体" w:eastAsia="宋体"/>
        </w:rPr>
        <w:t xml:space="preserve">年 </w:t>
      </w:r>
      <w:r>
        <w:rPr>
          <w:rFonts w:ascii="宋体" w:hAnsi="宋体" w:eastAsia="宋体"/>
        </w:rPr>
        <w:t xml:space="preserve"> </w:t>
      </w:r>
      <w:r>
        <w:rPr>
          <w:rFonts w:hint="eastAsia" w:ascii="宋体" w:hAnsi="宋体" w:eastAsia="宋体"/>
        </w:rPr>
        <w:t xml:space="preserve">月 </w:t>
      </w:r>
      <w:r>
        <w:rPr>
          <w:rFonts w:ascii="宋体" w:hAnsi="宋体" w:eastAsia="宋体"/>
        </w:rPr>
        <w:t xml:space="preserve"> </w:t>
      </w:r>
      <w:r>
        <w:rPr>
          <w:rFonts w:hint="eastAsia" w:ascii="宋体" w:hAnsi="宋体" w:eastAsia="宋体"/>
        </w:rPr>
        <w:t>日</w:t>
      </w:r>
    </w:p>
    <w:p w14:paraId="58457F17">
      <w:pPr>
        <w:pStyle w:val="16"/>
        <w:numPr>
          <w:ilvl w:val="0"/>
          <w:numId w:val="1"/>
        </w:numPr>
        <w:ind w:firstLine="207" w:firstLineChars="0"/>
        <w:rPr>
          <w:rFonts w:ascii="宋体" w:hAnsi="宋体" w:eastAsia="宋体"/>
        </w:rPr>
      </w:pPr>
      <w:r>
        <w:rPr>
          <w:rFonts w:hint="eastAsia" w:ascii="宋体" w:hAnsi="宋体" w:eastAsia="宋体"/>
        </w:rPr>
        <w:t>免费质保期：</w:t>
      </w:r>
    </w:p>
    <w:p w14:paraId="04B6575F">
      <w:pPr>
        <w:pStyle w:val="16"/>
        <w:numPr>
          <w:ilvl w:val="0"/>
          <w:numId w:val="1"/>
        </w:numPr>
        <w:ind w:firstLine="207" w:firstLineChars="0"/>
        <w:rPr>
          <w:rFonts w:ascii="宋体" w:hAnsi="宋体" w:eastAsia="宋体"/>
        </w:rPr>
      </w:pPr>
      <w:r>
        <w:rPr>
          <w:rFonts w:hint="eastAsia" w:ascii="宋体" w:hAnsi="宋体" w:eastAsia="宋体"/>
        </w:rPr>
        <w:t>交货期：</w:t>
      </w:r>
    </w:p>
    <w:p w14:paraId="3DE9CCEE">
      <w:pPr>
        <w:rPr>
          <w:rFonts w:ascii="宋体" w:hAnsi="宋体"/>
        </w:rPr>
      </w:pPr>
    </w:p>
    <w:p w14:paraId="6B69CBEC">
      <w:pPr>
        <w:ind w:firstLine="630" w:firstLineChars="300"/>
        <w:rPr>
          <w:rFonts w:ascii="宋体" w:hAnsi="宋体"/>
        </w:rPr>
      </w:pPr>
      <w:r>
        <w:rPr>
          <w:rFonts w:hint="eastAsia" w:ascii="宋体" w:hAnsi="宋体"/>
        </w:rPr>
        <w:t>报价单位（加盖公章）：</w:t>
      </w:r>
    </w:p>
    <w:p w14:paraId="7B88B978">
      <w:pPr>
        <w:rPr>
          <w:rFonts w:ascii="宋体" w:hAnsi="宋体"/>
          <w:szCs w:val="21"/>
        </w:rPr>
      </w:pPr>
    </w:p>
    <w:p w14:paraId="4CB0E7CC"/>
    <w:sectPr>
      <w:headerReference r:id="rId3" w:type="default"/>
      <w:footerReference r:id="rId4" w:type="even"/>
      <w:pgSz w:w="16838" w:h="11906" w:orient="landscape"/>
      <w:pgMar w:top="1797" w:right="1440" w:bottom="1797" w:left="1440"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2FB8B">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77208B9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C5A2">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994C9E"/>
    <w:multiLevelType w:val="multilevel"/>
    <w:tmpl w:val="41994C9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9F"/>
    <w:rsid w:val="00021CBA"/>
    <w:rsid w:val="002711CC"/>
    <w:rsid w:val="0033139F"/>
    <w:rsid w:val="006318EC"/>
    <w:rsid w:val="00991906"/>
    <w:rsid w:val="00CD4B24"/>
    <w:rsid w:val="021A27AB"/>
    <w:rsid w:val="03AA66BD"/>
    <w:rsid w:val="05FF50C3"/>
    <w:rsid w:val="09BA7A15"/>
    <w:rsid w:val="0CC8577B"/>
    <w:rsid w:val="0EA00737"/>
    <w:rsid w:val="115D0AA5"/>
    <w:rsid w:val="13C00300"/>
    <w:rsid w:val="193E3371"/>
    <w:rsid w:val="1BD64636"/>
    <w:rsid w:val="1EE76F82"/>
    <w:rsid w:val="1F2D5EAA"/>
    <w:rsid w:val="215F1262"/>
    <w:rsid w:val="2354137F"/>
    <w:rsid w:val="253F3E81"/>
    <w:rsid w:val="29C015DB"/>
    <w:rsid w:val="2B373D79"/>
    <w:rsid w:val="2D2C2947"/>
    <w:rsid w:val="2DC86CB0"/>
    <w:rsid w:val="2F713AA3"/>
    <w:rsid w:val="398E0DAD"/>
    <w:rsid w:val="39D548A2"/>
    <w:rsid w:val="43711BAF"/>
    <w:rsid w:val="4A17094B"/>
    <w:rsid w:val="4EED611E"/>
    <w:rsid w:val="51EE6435"/>
    <w:rsid w:val="53D849B6"/>
    <w:rsid w:val="559E3F68"/>
    <w:rsid w:val="56D20841"/>
    <w:rsid w:val="57630249"/>
    <w:rsid w:val="5BEE33F5"/>
    <w:rsid w:val="62715DE2"/>
    <w:rsid w:val="6B056438"/>
    <w:rsid w:val="6E3561DC"/>
    <w:rsid w:val="6FD51E2E"/>
    <w:rsid w:val="72F40AD1"/>
    <w:rsid w:val="77F029AE"/>
    <w:rsid w:val="79975481"/>
    <w:rsid w:val="7B164183"/>
    <w:rsid w:val="7E443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Emphasis"/>
    <w:basedOn w:val="7"/>
    <w:qFormat/>
    <w:uiPriority w:val="20"/>
    <w:rPr>
      <w:i/>
    </w:rPr>
  </w:style>
  <w:style w:type="character" w:styleId="10">
    <w:name w:val="annotation reference"/>
    <w:semiHidden/>
    <w:qFormat/>
    <w:uiPriority w:val="99"/>
    <w:rPr>
      <w:sz w:val="21"/>
      <w:szCs w:val="21"/>
    </w:r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 w:type="character" w:customStyle="1" w:styleId="13">
    <w:name w:val="页眉 Char"/>
    <w:qFormat/>
    <w:uiPriority w:val="0"/>
    <w:rPr>
      <w:kern w:val="2"/>
      <w:sz w:val="18"/>
      <w:szCs w:val="18"/>
    </w:rPr>
  </w:style>
  <w:style w:type="character" w:customStyle="1" w:styleId="14">
    <w:name w:val="页脚 Char"/>
    <w:qFormat/>
    <w:uiPriority w:val="0"/>
    <w:rPr>
      <w:kern w:val="2"/>
      <w:sz w:val="18"/>
      <w:szCs w:val="18"/>
    </w:rPr>
  </w:style>
  <w:style w:type="character" w:customStyle="1" w:styleId="15">
    <w:name w:val="批注文字 字符"/>
    <w:basedOn w:val="7"/>
    <w:link w:val="2"/>
    <w:qFormat/>
    <w:uiPriority w:val="99"/>
    <w:rPr>
      <w:rFonts w:ascii="Times New Roman" w:hAnsi="Times New Roman" w:eastAsia="宋体" w:cs="Times New Roman"/>
      <w:szCs w:val="24"/>
    </w:rPr>
  </w:style>
  <w:style w:type="paragraph" w:customStyle="1" w:styleId="16">
    <w:name w:val="_Style 13"/>
    <w:basedOn w:val="1"/>
    <w:next w:val="17"/>
    <w:qFormat/>
    <w:uiPriority w:val="34"/>
    <w:pPr>
      <w:ind w:firstLine="420" w:firstLineChars="200"/>
    </w:pPr>
    <w:rPr>
      <w:rFonts w:ascii="等线" w:hAnsi="等线" w:eastAsia="等线"/>
      <w:szCs w:val="22"/>
    </w:rPr>
  </w:style>
  <w:style w:type="paragraph" w:styleId="17">
    <w:name w:val="List Paragraph"/>
    <w:basedOn w:val="1"/>
    <w:qFormat/>
    <w:uiPriority w:val="34"/>
    <w:pPr>
      <w:ind w:firstLine="420" w:firstLineChars="200"/>
    </w:pPr>
  </w:style>
  <w:style w:type="character" w:customStyle="1" w:styleId="18">
    <w:name w:val="批注框文本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437</Words>
  <Characters>471</Characters>
  <Lines>4</Lines>
  <Paragraphs>1</Paragraphs>
  <TotalTime>1</TotalTime>
  <ScaleCrop>false</ScaleCrop>
  <LinksUpToDate>false</LinksUpToDate>
  <CharactersWithSpaces>728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2024-05-23T06:49:00Z</dcterms:created>
  <dc:creator>曾斯宁</dc:creator>
  <cp:lastModifiedBy>张小亲</cp:lastModifiedBy>
  <dcterms:modified xsi:type="dcterms:W3CDTF">2026-08-03T10:12:40Z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eyJoZGlkIjoiNWUyYzg5NTQ2NTI1YTYyMzc1YzhkZDAwMzhjNzQ0NjEiLCJ1c2VySWQiOiI1MTg5MTIzMzUifQ==</vt:lpwstr>
  </property>
  <property fmtid="{D5CDD505-2E9C-101B-9397-08002B2CF9AE}" pid="3" name="KSOProductBuildVer">
    <vt:lpwstr>2052-12.1.0.23542</vt:lpwstr>
  </property>
  <property fmtid="{D5CDD505-2E9C-101B-9397-08002B2CF9AE}" pid="4" name="ICV">
    <vt:lpwstr>53361EFCAA1D4987BBFCD51C6D50A32F_12</vt:lpwstr>
  </property>
</Properties>
</file>