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7F72E">
      <w:pPr>
        <w:jc w:val="center"/>
        <w:rPr>
          <w:rFonts w:hint="eastAsia" w:asciiTheme="minorEastAsia" w:hAnsiTheme="minorEastAsia"/>
          <w:b/>
          <w:sz w:val="48"/>
          <w:szCs w:val="44"/>
        </w:rPr>
      </w:pPr>
      <w:r>
        <w:rPr>
          <w:rFonts w:hint="eastAsia" w:ascii="华文中宋" w:hAnsi="华文中宋" w:eastAsia="华文中宋"/>
          <w:sz w:val="28"/>
          <w:szCs w:val="24"/>
        </w:rPr>
        <w:t>临床研究费用支付通知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1941"/>
        <w:gridCol w:w="2126"/>
        <w:gridCol w:w="2010"/>
      </w:tblGrid>
      <w:tr w14:paraId="7C35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vAlign w:val="center"/>
          </w:tcPr>
          <w:p w14:paraId="42F28A2F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077" w:type="dxa"/>
            <w:gridSpan w:val="3"/>
            <w:vAlign w:val="center"/>
          </w:tcPr>
          <w:p w14:paraId="6DAC0B2F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</w:tr>
      <w:tr w14:paraId="0AE7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vAlign w:val="center"/>
          </w:tcPr>
          <w:p w14:paraId="3B445072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机构项目编号</w:t>
            </w:r>
          </w:p>
        </w:tc>
        <w:tc>
          <w:tcPr>
            <w:tcW w:w="6077" w:type="dxa"/>
            <w:gridSpan w:val="3"/>
            <w:vAlign w:val="center"/>
          </w:tcPr>
          <w:p w14:paraId="46CEE9AC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</w:tr>
      <w:tr w14:paraId="36DB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vAlign w:val="center"/>
          </w:tcPr>
          <w:p w14:paraId="6815D365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科室</w:t>
            </w:r>
          </w:p>
        </w:tc>
        <w:tc>
          <w:tcPr>
            <w:tcW w:w="1941" w:type="dxa"/>
            <w:vAlign w:val="center"/>
          </w:tcPr>
          <w:p w14:paraId="285BC57A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B38F7E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PI</w:t>
            </w:r>
          </w:p>
        </w:tc>
        <w:tc>
          <w:tcPr>
            <w:tcW w:w="2010" w:type="dxa"/>
            <w:vAlign w:val="center"/>
          </w:tcPr>
          <w:p w14:paraId="7A94BB1F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</w:tr>
      <w:tr w14:paraId="16F2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vAlign w:val="center"/>
          </w:tcPr>
          <w:p w14:paraId="218DA2F6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汇款方全称</w:t>
            </w:r>
          </w:p>
        </w:tc>
        <w:tc>
          <w:tcPr>
            <w:tcW w:w="1941" w:type="dxa"/>
            <w:vAlign w:val="center"/>
          </w:tcPr>
          <w:p w14:paraId="51B17E66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4AF064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收款人全称</w:t>
            </w:r>
          </w:p>
        </w:tc>
        <w:tc>
          <w:tcPr>
            <w:tcW w:w="2010" w:type="dxa"/>
          </w:tcPr>
          <w:p w14:paraId="52F4DDEE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深圳大学总医院</w:t>
            </w:r>
          </w:p>
        </w:tc>
      </w:tr>
      <w:tr w14:paraId="12D9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vAlign w:val="center"/>
          </w:tcPr>
          <w:p w14:paraId="7D250459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汇款方账号</w:t>
            </w:r>
          </w:p>
        </w:tc>
        <w:tc>
          <w:tcPr>
            <w:tcW w:w="1941" w:type="dxa"/>
            <w:vAlign w:val="center"/>
          </w:tcPr>
          <w:p w14:paraId="1024B58F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55DFBA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收款人账号</w:t>
            </w:r>
          </w:p>
        </w:tc>
        <w:tc>
          <w:tcPr>
            <w:tcW w:w="2010" w:type="dxa"/>
          </w:tcPr>
          <w:p w14:paraId="5874C5ED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  <w:t>773167316215</w:t>
            </w:r>
          </w:p>
        </w:tc>
      </w:tr>
      <w:tr w14:paraId="56F3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vAlign w:val="center"/>
          </w:tcPr>
          <w:p w14:paraId="4CE1482C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汇出银行</w:t>
            </w:r>
          </w:p>
        </w:tc>
        <w:tc>
          <w:tcPr>
            <w:tcW w:w="1941" w:type="dxa"/>
            <w:vAlign w:val="center"/>
          </w:tcPr>
          <w:p w14:paraId="799A8F2E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73D7B0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汇入银行</w:t>
            </w:r>
          </w:p>
        </w:tc>
        <w:tc>
          <w:tcPr>
            <w:tcW w:w="2010" w:type="dxa"/>
          </w:tcPr>
          <w:p w14:paraId="2C265E12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中国银行深圳大学城支行</w:t>
            </w:r>
          </w:p>
        </w:tc>
      </w:tr>
      <w:tr w14:paraId="599F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vAlign w:val="center"/>
          </w:tcPr>
          <w:p w14:paraId="5A185290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汇出日期</w:t>
            </w:r>
          </w:p>
        </w:tc>
        <w:tc>
          <w:tcPr>
            <w:tcW w:w="1941" w:type="dxa"/>
            <w:vAlign w:val="center"/>
          </w:tcPr>
          <w:p w14:paraId="722434A1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03E7EA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汇入金额</w:t>
            </w:r>
          </w:p>
          <w:p w14:paraId="1AE4FDB6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（不含手续费）</w:t>
            </w:r>
          </w:p>
        </w:tc>
        <w:tc>
          <w:tcPr>
            <w:tcW w:w="2010" w:type="dxa"/>
          </w:tcPr>
          <w:p w14:paraId="5DE5F2C7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</w:tr>
      <w:tr w14:paraId="51DE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vAlign w:val="center"/>
          </w:tcPr>
          <w:p w14:paraId="5A6F0699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申办者联系电话</w:t>
            </w:r>
          </w:p>
        </w:tc>
        <w:tc>
          <w:tcPr>
            <w:tcW w:w="1941" w:type="dxa"/>
            <w:vAlign w:val="center"/>
          </w:tcPr>
          <w:p w14:paraId="705D145D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E32C7F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GCP办公室电话</w:t>
            </w:r>
          </w:p>
        </w:tc>
        <w:tc>
          <w:tcPr>
            <w:tcW w:w="2010" w:type="dxa"/>
          </w:tcPr>
          <w:p w14:paraId="4F2ECF97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0755-21839071</w:t>
            </w:r>
          </w:p>
        </w:tc>
      </w:tr>
      <w:tr w14:paraId="0624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8188" w:type="dxa"/>
            <w:gridSpan w:val="4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1"/>
              <w:gridCol w:w="1591"/>
              <w:gridCol w:w="3352"/>
            </w:tblGrid>
            <w:tr w14:paraId="23FCDF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91" w:type="dxa"/>
                  <w:vAlign w:val="center"/>
                </w:tcPr>
                <w:p w14:paraId="6638FD27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  <w:t>研究者费用</w:t>
                  </w:r>
                </w:p>
              </w:tc>
              <w:tc>
                <w:tcPr>
                  <w:tcW w:w="1591" w:type="dxa"/>
                  <w:vAlign w:val="center"/>
                </w:tcPr>
                <w:p w14:paraId="3354BA8E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  <w:t>细类</w:t>
                  </w:r>
                </w:p>
              </w:tc>
              <w:tc>
                <w:tcPr>
                  <w:tcW w:w="3352" w:type="dxa"/>
                  <w:vAlign w:val="center"/>
                </w:tcPr>
                <w:p w14:paraId="548596F4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  <w:t>明细</w:t>
                  </w:r>
                </w:p>
              </w:tc>
            </w:tr>
            <w:tr w14:paraId="7631CC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91" w:type="dxa"/>
                  <w:vAlign w:val="center"/>
                </w:tcPr>
                <w:p w14:paraId="3713B801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  <w:t>研究者费用</w:t>
                  </w:r>
                </w:p>
              </w:tc>
              <w:tc>
                <w:tcPr>
                  <w:tcW w:w="1591" w:type="dxa"/>
                  <w:vAlign w:val="center"/>
                </w:tcPr>
                <w:p w14:paraId="0A86D7AE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3352" w:type="dxa"/>
                  <w:vAlign w:val="center"/>
                </w:tcPr>
                <w:p w14:paraId="720CF577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</w:tr>
            <w:tr w14:paraId="1CFD0E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91" w:type="dxa"/>
                  <w:vMerge w:val="restart"/>
                  <w:vAlign w:val="center"/>
                </w:tcPr>
                <w:p w14:paraId="6F7DE358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  <w:t>受试者费用</w:t>
                  </w:r>
                </w:p>
              </w:tc>
              <w:tc>
                <w:tcPr>
                  <w:tcW w:w="1591" w:type="dxa"/>
                  <w:vAlign w:val="center"/>
                </w:tcPr>
                <w:p w14:paraId="4B879962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3352" w:type="dxa"/>
                  <w:vAlign w:val="center"/>
                </w:tcPr>
                <w:p w14:paraId="2C142C87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</w:tr>
            <w:tr w14:paraId="7F3E42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91" w:type="dxa"/>
                  <w:vMerge w:val="continue"/>
                  <w:vAlign w:val="center"/>
                </w:tcPr>
                <w:p w14:paraId="331EA40B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14:paraId="398801EE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3352" w:type="dxa"/>
                  <w:vAlign w:val="center"/>
                </w:tcPr>
                <w:p w14:paraId="31BEC953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</w:tr>
            <w:tr w14:paraId="364FDD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91" w:type="dxa"/>
                  <w:vMerge w:val="restart"/>
                  <w:vAlign w:val="center"/>
                </w:tcPr>
                <w:p w14:paraId="1277EE52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  <w:t>机构费用</w:t>
                  </w:r>
                </w:p>
              </w:tc>
              <w:tc>
                <w:tcPr>
                  <w:tcW w:w="1591" w:type="dxa"/>
                  <w:vAlign w:val="center"/>
                </w:tcPr>
                <w:p w14:paraId="1DFE894C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3352" w:type="dxa"/>
                  <w:vAlign w:val="center"/>
                </w:tcPr>
                <w:p w14:paraId="48E5E35A">
                  <w:pPr>
                    <w:spacing w:line="240" w:lineRule="exact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</w:tr>
            <w:tr w14:paraId="437C37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91" w:type="dxa"/>
                  <w:vMerge w:val="continue"/>
                  <w:vAlign w:val="center"/>
                </w:tcPr>
                <w:p w14:paraId="30E2B78B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14:paraId="04A81BB4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3352" w:type="dxa"/>
                  <w:vAlign w:val="center"/>
                </w:tcPr>
                <w:p w14:paraId="403B7174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</w:tr>
            <w:tr w14:paraId="42C255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91" w:type="dxa"/>
                  <w:vMerge w:val="restart"/>
                  <w:vAlign w:val="center"/>
                </w:tcPr>
                <w:p w14:paraId="0F623561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  <w:t>医院费用</w:t>
                  </w:r>
                </w:p>
              </w:tc>
              <w:tc>
                <w:tcPr>
                  <w:tcW w:w="1591" w:type="dxa"/>
                  <w:vAlign w:val="center"/>
                </w:tcPr>
                <w:p w14:paraId="45A68AC0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3352" w:type="dxa"/>
                  <w:vAlign w:val="center"/>
                </w:tcPr>
                <w:p w14:paraId="2125D0A7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</w:tr>
            <w:tr w14:paraId="0B6799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91" w:type="dxa"/>
                  <w:vMerge w:val="continue"/>
                  <w:vAlign w:val="center"/>
                </w:tcPr>
                <w:p w14:paraId="34582B75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14:paraId="3587F44E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3352" w:type="dxa"/>
                  <w:vAlign w:val="center"/>
                </w:tcPr>
                <w:p w14:paraId="3BB43525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</w:tr>
            <w:tr w14:paraId="11D00E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91" w:type="dxa"/>
                  <w:vMerge w:val="continue"/>
                  <w:vAlign w:val="center"/>
                </w:tcPr>
                <w:p w14:paraId="208B7F0A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14:paraId="22956D57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3352" w:type="dxa"/>
                  <w:vAlign w:val="center"/>
                </w:tcPr>
                <w:p w14:paraId="599059C0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</w:tr>
            <w:tr w14:paraId="7A0EC0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591" w:type="dxa"/>
                  <w:vMerge w:val="continue"/>
                  <w:vAlign w:val="center"/>
                </w:tcPr>
                <w:p w14:paraId="75DAE900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14:paraId="6A29ABF2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  <w:tc>
                <w:tcPr>
                  <w:tcW w:w="3352" w:type="dxa"/>
                  <w:vAlign w:val="center"/>
                </w:tcPr>
                <w:p w14:paraId="5BB641FF">
                  <w:pPr>
                    <w:pStyle w:val="2"/>
                    <w:spacing w:line="240" w:lineRule="exact"/>
                    <w:ind w:left="0" w:leftChars="0"/>
                    <w:rPr>
                      <w:rFonts w:hint="eastAsia" w:ascii="华文中宋" w:hAnsi="华文中宋" w:eastAsia="华文中宋" w:cs="Times New Roman"/>
                      <w:kern w:val="0"/>
                      <w:sz w:val="16"/>
                      <w:szCs w:val="20"/>
                    </w:rPr>
                  </w:pPr>
                </w:p>
              </w:tc>
            </w:tr>
          </w:tbl>
          <w:p w14:paraId="2304B1C2">
            <w:pPr>
              <w:pStyle w:val="2"/>
              <w:ind w:left="0" w:leftChars="0"/>
              <w:jc w:val="left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</w:tr>
      <w:tr w14:paraId="4F7B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188" w:type="dxa"/>
            <w:gridSpan w:val="4"/>
          </w:tcPr>
          <w:p w14:paraId="332B52F7">
            <w:pPr>
              <w:jc w:val="left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开票信息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1"/>
              <w:gridCol w:w="1591"/>
              <w:gridCol w:w="1591"/>
              <w:gridCol w:w="1592"/>
              <w:gridCol w:w="1592"/>
            </w:tblGrid>
            <w:tr w14:paraId="02C52C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1" w:type="dxa"/>
                </w:tcPr>
                <w:p w14:paraId="201AA506">
                  <w:pP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  <w:t>公司名称</w:t>
                  </w:r>
                </w:p>
              </w:tc>
              <w:tc>
                <w:tcPr>
                  <w:tcW w:w="1591" w:type="dxa"/>
                </w:tcPr>
                <w:p w14:paraId="3939A21C">
                  <w:pP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  <w:t>税号</w:t>
                  </w:r>
                </w:p>
              </w:tc>
              <w:tc>
                <w:tcPr>
                  <w:tcW w:w="1591" w:type="dxa"/>
                </w:tcPr>
                <w:p w14:paraId="730CD839">
                  <w:pP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  <w:t>开户行及账户</w:t>
                  </w:r>
                </w:p>
              </w:tc>
              <w:tc>
                <w:tcPr>
                  <w:tcW w:w="1592" w:type="dxa"/>
                </w:tcPr>
                <w:p w14:paraId="4ECFEA8F">
                  <w:pP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  <w:t>公司地址</w:t>
                  </w:r>
                </w:p>
              </w:tc>
              <w:tc>
                <w:tcPr>
                  <w:tcW w:w="1592" w:type="dxa"/>
                </w:tcPr>
                <w:p w14:paraId="19664080">
                  <w:pP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  <w:t>电话</w:t>
                  </w:r>
                </w:p>
              </w:tc>
            </w:tr>
            <w:tr w14:paraId="3492D0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1" w:type="dxa"/>
                </w:tcPr>
                <w:p w14:paraId="61395408">
                  <w:pP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91" w:type="dxa"/>
                </w:tcPr>
                <w:p w14:paraId="6F59A367">
                  <w:pP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91" w:type="dxa"/>
                </w:tcPr>
                <w:p w14:paraId="5CDE97DC">
                  <w:pP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</w:tcPr>
                <w:p w14:paraId="6274AD0F">
                  <w:pP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</w:tcPr>
                <w:p w14:paraId="312005FF">
                  <w:pPr>
                    <w:rPr>
                      <w:rFonts w:hint="eastAsia" w:ascii="华文中宋" w:hAnsi="华文中宋" w:eastAsia="华文中宋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7F573437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</w:tr>
      <w:tr w14:paraId="273B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88" w:type="dxa"/>
            <w:gridSpan w:val="4"/>
          </w:tcPr>
          <w:p w14:paraId="4362253C">
            <w:pPr>
              <w:jc w:val="left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由机构填写</w:t>
            </w:r>
          </w:p>
        </w:tc>
      </w:tr>
      <w:tr w14:paraId="587F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1" w:type="dxa"/>
            <w:vAlign w:val="center"/>
          </w:tcPr>
          <w:p w14:paraId="25D7A3FD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是否新项目</w:t>
            </w:r>
          </w:p>
        </w:tc>
        <w:tc>
          <w:tcPr>
            <w:tcW w:w="1941" w:type="dxa"/>
            <w:vAlign w:val="center"/>
          </w:tcPr>
          <w:p w14:paraId="5CBADA74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75B812A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财务编码</w:t>
            </w:r>
          </w:p>
        </w:tc>
        <w:tc>
          <w:tcPr>
            <w:tcW w:w="2010" w:type="dxa"/>
            <w:vAlign w:val="center"/>
          </w:tcPr>
          <w:p w14:paraId="5C76E6BF">
            <w:pPr>
              <w:jc w:val="center"/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</w:pPr>
          </w:p>
        </w:tc>
      </w:tr>
      <w:tr w14:paraId="6943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111" w:type="dxa"/>
            <w:vAlign w:val="center"/>
          </w:tcPr>
          <w:p w14:paraId="1F13AD6A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拨入总经费</w:t>
            </w:r>
          </w:p>
        </w:tc>
        <w:tc>
          <w:tcPr>
            <w:tcW w:w="6077" w:type="dxa"/>
            <w:gridSpan w:val="3"/>
            <w:vAlign w:val="center"/>
          </w:tcPr>
          <w:p w14:paraId="50F07414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0</w:t>
            </w:r>
          </w:p>
          <w:p w14:paraId="33A2026D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（合同总金额：0 本次到账前已拨入金额：0）</w:t>
            </w:r>
          </w:p>
        </w:tc>
      </w:tr>
      <w:tr w14:paraId="17EC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11" w:type="dxa"/>
            <w:vAlign w:val="center"/>
          </w:tcPr>
          <w:p w14:paraId="6B8D944F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计提医院部分费用</w:t>
            </w:r>
          </w:p>
        </w:tc>
        <w:tc>
          <w:tcPr>
            <w:tcW w:w="6077" w:type="dxa"/>
            <w:gridSpan w:val="3"/>
          </w:tcPr>
          <w:p w14:paraId="317F8386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0</w:t>
            </w:r>
          </w:p>
          <w:p w14:paraId="03E58A05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（应计提管理费总额：0本次计提前已提取金额：0）</w:t>
            </w:r>
          </w:p>
        </w:tc>
      </w:tr>
      <w:tr w14:paraId="0443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11" w:type="dxa"/>
            <w:vAlign w:val="center"/>
          </w:tcPr>
          <w:p w14:paraId="685964BD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计提机构部分费用</w:t>
            </w:r>
          </w:p>
        </w:tc>
        <w:tc>
          <w:tcPr>
            <w:tcW w:w="6077" w:type="dxa"/>
            <w:gridSpan w:val="3"/>
          </w:tcPr>
          <w:p w14:paraId="487A8B5D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0</w:t>
            </w:r>
          </w:p>
          <w:p w14:paraId="20414D6C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（应计提管理费总额：0  本次计提前已提取金额：0 ）</w:t>
            </w:r>
          </w:p>
        </w:tc>
      </w:tr>
    </w:tbl>
    <w:p w14:paraId="3CAF2B80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t>汇款后将此表发至GCP机构邮箱：</w:t>
      </w:r>
      <w:r>
        <w:fldChar w:fldCharType="begin"/>
      </w:r>
      <w:r>
        <w:instrText xml:space="preserve"> HYPERLINK "mailto:sdzyyw@126.com" </w:instrText>
      </w:r>
      <w:r>
        <w:fldChar w:fldCharType="separate"/>
      </w:r>
      <w:r>
        <w:rPr>
          <w:rStyle w:val="8"/>
          <w:rFonts w:hint="eastAsia" w:ascii="华文中宋" w:hAnsi="华文中宋" w:eastAsia="华文中宋"/>
        </w:rPr>
        <w:t>sdzyyw@</w:t>
      </w:r>
      <w:r>
        <w:rPr>
          <w:rStyle w:val="8"/>
          <w:rFonts w:ascii="华文中宋" w:hAnsi="华文中宋" w:eastAsia="华文中宋"/>
        </w:rPr>
        <w:t>126</w:t>
      </w:r>
      <w:r>
        <w:rPr>
          <w:rStyle w:val="8"/>
          <w:rFonts w:hint="eastAsia" w:ascii="华文中宋" w:hAnsi="华文中宋" w:eastAsia="华文中宋"/>
        </w:rPr>
        <w:t>.</w:t>
      </w:r>
      <w:r>
        <w:rPr>
          <w:rStyle w:val="8"/>
          <w:rFonts w:ascii="华文中宋" w:hAnsi="华文中宋" w:eastAsia="华文中宋"/>
        </w:rPr>
        <w:t>com</w:t>
      </w:r>
      <w:r>
        <w:rPr>
          <w:rStyle w:val="8"/>
          <w:rFonts w:ascii="华文中宋" w:hAnsi="华文中宋" w:eastAsia="华文中宋"/>
        </w:rPr>
        <w:fldChar w:fldCharType="end"/>
      </w:r>
      <w:r>
        <w:rPr>
          <w:rFonts w:hint="eastAsia" w:ascii="华文中宋" w:hAnsi="华文中宋" w:eastAsia="华文中宋"/>
        </w:rPr>
        <w:t>。由机构秘书打印盖章后交至财务部门。</w:t>
      </w:r>
      <w:bookmarkStart w:id="0" w:name="_GoBack"/>
      <w:bookmarkEnd w:id="0"/>
    </w:p>
    <w:p w14:paraId="543AFC74">
      <w:pPr>
        <w:jc w:val="left"/>
        <w:rPr>
          <w:rFonts w:hint="default" w:eastAsiaTheme="minorEastAsia"/>
          <w:lang w:val="en-US" w:eastAsia="zh-CN"/>
        </w:rPr>
      </w:pPr>
    </w:p>
    <w:p w14:paraId="35B1794D">
      <w:pPr>
        <w:jc w:val="left"/>
        <w:rPr>
          <w:rFonts w:hint="eastAsia"/>
          <w:color w:val="4F6228" w:themeColor="accent3" w:themeShade="80"/>
          <w:lang w:val="en-US" w:eastAsia="zh-CN"/>
        </w:rPr>
      </w:pPr>
      <w:r>
        <w:rPr>
          <w:rFonts w:hint="eastAsia"/>
          <w:color w:val="4F6228" w:themeColor="accent3" w:themeShade="80"/>
          <w:lang w:val="en-US" w:eastAsia="zh-CN"/>
        </w:rPr>
        <w:t>CRA填写分账指引（填写完后发送至机构办邮箱时，请将绿色字体删除）：</w:t>
      </w:r>
    </w:p>
    <w:p w14:paraId="42893630">
      <w:pPr>
        <w:numPr>
          <w:ilvl w:val="0"/>
          <w:numId w:val="1"/>
        </w:numPr>
        <w:jc w:val="left"/>
        <w:rPr>
          <w:rFonts w:hint="eastAsia"/>
          <w:color w:val="4F6228" w:themeColor="accent3" w:themeShade="80"/>
          <w:lang w:val="en-US" w:eastAsia="zh-CN"/>
        </w:rPr>
      </w:pPr>
      <w:r>
        <w:rPr>
          <w:rFonts w:hint="eastAsia"/>
          <w:color w:val="4F6228" w:themeColor="accent3" w:themeShade="80"/>
          <w:lang w:val="en-US" w:eastAsia="zh-CN"/>
        </w:rPr>
        <w:t>费用的细类按照合同签署的细类书写；</w:t>
      </w:r>
    </w:p>
    <w:p w14:paraId="0AB9EDD7">
      <w:pPr>
        <w:numPr>
          <w:ilvl w:val="0"/>
          <w:numId w:val="1"/>
        </w:numPr>
        <w:jc w:val="left"/>
        <w:rPr>
          <w:rFonts w:hint="default"/>
          <w:color w:val="4F6228" w:themeColor="accent3" w:themeShade="80"/>
          <w:lang w:val="en-US" w:eastAsia="zh-CN"/>
        </w:rPr>
      </w:pPr>
      <w:r>
        <w:rPr>
          <w:rFonts w:hint="eastAsia"/>
          <w:color w:val="4F6228" w:themeColor="accent3" w:themeShade="80"/>
          <w:lang w:val="en-US" w:eastAsia="zh-CN"/>
        </w:rPr>
        <w:t>若是阶段性付款，以首付款为例，比如首款金额是合同总金额的30%，合同中细类是研究者观察费、受试者补助、受试者检查费、机构管理费、医院管理费。合同总金额为124872.10，本次打款30%即37461.63元，则分账明细应填写为：</w:t>
      </w:r>
    </w:p>
    <w:tbl>
      <w:tblPr>
        <w:tblStyle w:val="6"/>
        <w:tblW w:w="7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20"/>
        <w:gridCol w:w="2443"/>
        <w:gridCol w:w="2443"/>
      </w:tblGrid>
      <w:tr w14:paraId="40DA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4" w:type="dxa"/>
            <w:vAlign w:val="center"/>
          </w:tcPr>
          <w:p w14:paraId="66A58561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研究者费用</w:t>
            </w:r>
          </w:p>
        </w:tc>
        <w:tc>
          <w:tcPr>
            <w:tcW w:w="1320" w:type="dxa"/>
            <w:vAlign w:val="center"/>
          </w:tcPr>
          <w:p w14:paraId="3A00645D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细类</w:t>
            </w:r>
          </w:p>
        </w:tc>
        <w:tc>
          <w:tcPr>
            <w:tcW w:w="2443" w:type="dxa"/>
            <w:vAlign w:val="center"/>
          </w:tcPr>
          <w:p w14:paraId="24E740DA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明细</w:t>
            </w:r>
          </w:p>
        </w:tc>
        <w:tc>
          <w:tcPr>
            <w:tcW w:w="2443" w:type="dxa"/>
            <w:vAlign w:val="center"/>
          </w:tcPr>
          <w:p w14:paraId="51DD82DD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备注：合同规定</w:t>
            </w:r>
          </w:p>
        </w:tc>
      </w:tr>
      <w:tr w14:paraId="2CC3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4" w:type="dxa"/>
            <w:vAlign w:val="center"/>
          </w:tcPr>
          <w:p w14:paraId="7A0E4552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研究者费用</w:t>
            </w:r>
          </w:p>
        </w:tc>
        <w:tc>
          <w:tcPr>
            <w:tcW w:w="1320" w:type="dxa"/>
            <w:vAlign w:val="center"/>
          </w:tcPr>
          <w:p w14:paraId="7A4E581E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研究者观察费</w:t>
            </w:r>
          </w:p>
        </w:tc>
        <w:tc>
          <w:tcPr>
            <w:tcW w:w="2443" w:type="dxa"/>
            <w:vAlign w:val="center"/>
          </w:tcPr>
          <w:p w14:paraId="45C3A32E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48000*30%=14400</w:t>
            </w:r>
          </w:p>
        </w:tc>
        <w:tc>
          <w:tcPr>
            <w:tcW w:w="2443" w:type="dxa"/>
            <w:vAlign w:val="center"/>
          </w:tcPr>
          <w:p w14:paraId="7C6445E7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人民币 2000 元/例，共计 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48000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 元</w:t>
            </w:r>
          </w:p>
        </w:tc>
      </w:tr>
      <w:tr w14:paraId="50E9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4" w:type="dxa"/>
            <w:vMerge w:val="restart"/>
            <w:vAlign w:val="center"/>
          </w:tcPr>
          <w:p w14:paraId="5CAA781E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受试者费用</w:t>
            </w:r>
          </w:p>
        </w:tc>
        <w:tc>
          <w:tcPr>
            <w:tcW w:w="1320" w:type="dxa"/>
            <w:vAlign w:val="center"/>
          </w:tcPr>
          <w:p w14:paraId="1094B7CA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受试者补助</w:t>
            </w:r>
          </w:p>
        </w:tc>
        <w:tc>
          <w:tcPr>
            <w:tcW w:w="2443" w:type="dxa"/>
            <w:vAlign w:val="center"/>
          </w:tcPr>
          <w:p w14:paraId="46982BE9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38400*30%=11520</w:t>
            </w:r>
          </w:p>
        </w:tc>
        <w:tc>
          <w:tcPr>
            <w:tcW w:w="2443" w:type="dxa"/>
            <w:vAlign w:val="center"/>
          </w:tcPr>
          <w:p w14:paraId="3F38D0EA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人民币 1600 元/例，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24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 例受试者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eastAsia="zh-CN"/>
              </w:rPr>
              <w:t>，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共计 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38400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 元</w:t>
            </w:r>
          </w:p>
        </w:tc>
      </w:tr>
      <w:tr w14:paraId="2C39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4" w:type="dxa"/>
            <w:vMerge w:val="continue"/>
            <w:vAlign w:val="center"/>
          </w:tcPr>
          <w:p w14:paraId="4E1D0356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73906D2B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受试者检查费</w:t>
            </w:r>
          </w:p>
        </w:tc>
        <w:tc>
          <w:tcPr>
            <w:tcW w:w="2443" w:type="dxa"/>
            <w:vAlign w:val="center"/>
          </w:tcPr>
          <w:p w14:paraId="1C18ABB3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11157.60*30%=3347.28</w:t>
            </w:r>
          </w:p>
        </w:tc>
        <w:tc>
          <w:tcPr>
            <w:tcW w:w="2443" w:type="dxa"/>
            <w:vAlign w:val="center"/>
          </w:tcPr>
          <w:p w14:paraId="1F7D92B4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受试者检查费：人民币 464.90 元/例，共计 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11157.60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 元</w:t>
            </w:r>
          </w:p>
        </w:tc>
      </w:tr>
      <w:tr w14:paraId="451D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4" w:type="dxa"/>
            <w:vAlign w:val="center"/>
          </w:tcPr>
          <w:p w14:paraId="7519C832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机构费用</w:t>
            </w:r>
          </w:p>
        </w:tc>
        <w:tc>
          <w:tcPr>
            <w:tcW w:w="1320" w:type="dxa"/>
            <w:vAlign w:val="center"/>
          </w:tcPr>
          <w:p w14:paraId="44866539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机构管理费</w:t>
            </w:r>
          </w:p>
        </w:tc>
        <w:tc>
          <w:tcPr>
            <w:tcW w:w="2443" w:type="dxa"/>
            <w:vAlign w:val="center"/>
          </w:tcPr>
          <w:p w14:paraId="004A22E7">
            <w:pPr>
              <w:spacing w:line="240" w:lineRule="exact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000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*30%=3600</w:t>
            </w:r>
          </w:p>
        </w:tc>
        <w:tc>
          <w:tcPr>
            <w:tcW w:w="2443" w:type="dxa"/>
            <w:vAlign w:val="center"/>
          </w:tcPr>
          <w:p w14:paraId="20D4BA54">
            <w:pPr>
              <w:spacing w:line="240" w:lineRule="exact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人民币 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000 元</w:t>
            </w:r>
          </w:p>
        </w:tc>
      </w:tr>
      <w:tr w14:paraId="1011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4" w:type="dxa"/>
            <w:vAlign w:val="center"/>
          </w:tcPr>
          <w:p w14:paraId="32DF709A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医院费用</w:t>
            </w:r>
          </w:p>
        </w:tc>
        <w:tc>
          <w:tcPr>
            <w:tcW w:w="1320" w:type="dxa"/>
            <w:vAlign w:val="center"/>
          </w:tcPr>
          <w:p w14:paraId="448527BC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医院管理费</w:t>
            </w:r>
          </w:p>
        </w:tc>
        <w:tc>
          <w:tcPr>
            <w:tcW w:w="2443" w:type="dxa"/>
            <w:vAlign w:val="center"/>
          </w:tcPr>
          <w:p w14:paraId="76EF1FCD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8246.27*30%=2473.88</w:t>
            </w:r>
          </w:p>
        </w:tc>
        <w:tc>
          <w:tcPr>
            <w:tcW w:w="2443" w:type="dxa"/>
            <w:vAlign w:val="center"/>
          </w:tcPr>
          <w:p w14:paraId="65B03091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人民币 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8246.27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 元</w:t>
            </w:r>
          </w:p>
        </w:tc>
      </w:tr>
      <w:tr w14:paraId="36C8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4" w:type="dxa"/>
            <w:vAlign w:val="center"/>
          </w:tcPr>
          <w:p w14:paraId="2D5B517E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税费</w:t>
            </w:r>
          </w:p>
        </w:tc>
        <w:tc>
          <w:tcPr>
            <w:tcW w:w="1320" w:type="dxa"/>
            <w:vAlign w:val="center"/>
          </w:tcPr>
          <w:p w14:paraId="631AE378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税费</w:t>
            </w:r>
          </w:p>
        </w:tc>
        <w:tc>
          <w:tcPr>
            <w:tcW w:w="2443" w:type="dxa"/>
            <w:vAlign w:val="center"/>
          </w:tcPr>
          <w:p w14:paraId="0C6B7F6C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7068.23*30%=2120.47</w:t>
            </w:r>
          </w:p>
        </w:tc>
        <w:tc>
          <w:tcPr>
            <w:tcW w:w="2443" w:type="dxa"/>
            <w:vAlign w:val="center"/>
          </w:tcPr>
          <w:p w14:paraId="7B71ED00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人民币 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7068.23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 xml:space="preserve"> 元</w:t>
            </w:r>
          </w:p>
        </w:tc>
      </w:tr>
      <w:tr w14:paraId="323F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4" w:type="dxa"/>
            <w:vAlign w:val="center"/>
          </w:tcPr>
          <w:p w14:paraId="3BCDE845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总计</w:t>
            </w:r>
          </w:p>
        </w:tc>
        <w:tc>
          <w:tcPr>
            <w:tcW w:w="1320" w:type="dxa"/>
            <w:vAlign w:val="center"/>
          </w:tcPr>
          <w:p w14:paraId="39CD863B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总计</w:t>
            </w:r>
          </w:p>
        </w:tc>
        <w:tc>
          <w:tcPr>
            <w:tcW w:w="2443" w:type="dxa"/>
            <w:vAlign w:val="center"/>
          </w:tcPr>
          <w:p w14:paraId="4DE5941A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124872.10*30%=37461.63,故本次汇入金额37461.63元</w:t>
            </w:r>
          </w:p>
        </w:tc>
        <w:tc>
          <w:tcPr>
            <w:tcW w:w="2443" w:type="dxa"/>
            <w:vAlign w:val="center"/>
          </w:tcPr>
          <w:p w14:paraId="2289812F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 xml:space="preserve">人民币 124872.10 </w:t>
            </w: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元</w:t>
            </w:r>
          </w:p>
        </w:tc>
      </w:tr>
    </w:tbl>
    <w:p w14:paraId="7DBA6F21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color w:val="4F6228" w:themeColor="accent3" w:themeShade="80"/>
          <w:lang w:val="en-US" w:eastAsia="zh-CN"/>
        </w:rPr>
      </w:pPr>
      <w:r>
        <w:rPr>
          <w:rFonts w:hint="eastAsia"/>
          <w:color w:val="4F6228" w:themeColor="accent3" w:themeShade="80"/>
          <w:lang w:val="en-US" w:eastAsia="zh-CN"/>
        </w:rPr>
        <w:t>若非合同规定的阶段性付款，是研究进行中进行的额外打款，例如单次打款为定额4万元，且合同中细类是研究者费+采血费+受试者费+机构费+医院管理费+税费，则分账明细应满足以下所有规则：</w:t>
      </w:r>
    </w:p>
    <w:p w14:paraId="3002DCBB">
      <w:pPr>
        <w:numPr>
          <w:numId w:val="0"/>
        </w:numPr>
        <w:ind w:leftChars="0"/>
        <w:jc w:val="left"/>
        <w:rPr>
          <w:rFonts w:hint="default"/>
          <w:color w:val="4F6228" w:themeColor="accent3" w:themeShade="80"/>
          <w:lang w:val="en-US" w:eastAsia="zh-CN"/>
        </w:rPr>
      </w:pPr>
      <w:r>
        <w:rPr>
          <w:rFonts w:hint="default"/>
          <w:color w:val="4F6228" w:themeColor="accent3" w:themeShade="80"/>
          <w:lang w:val="en-US" w:eastAsia="zh-CN"/>
        </w:rPr>
        <w:t>①研究者费+采血费+受试者费+机构费+医院管理费+税费=本次打款总金额</w:t>
      </w:r>
    </w:p>
    <w:p w14:paraId="5CEC5781">
      <w:pPr>
        <w:numPr>
          <w:numId w:val="0"/>
        </w:numPr>
        <w:ind w:leftChars="0"/>
        <w:jc w:val="left"/>
        <w:rPr>
          <w:rFonts w:hint="default"/>
          <w:color w:val="4F6228" w:themeColor="accent3" w:themeShade="80"/>
          <w:lang w:val="en-US" w:eastAsia="zh-CN"/>
        </w:rPr>
      </w:pPr>
      <w:r>
        <w:rPr>
          <w:rFonts w:hint="default"/>
          <w:color w:val="4F6228" w:themeColor="accent3" w:themeShade="80"/>
          <w:lang w:val="en-US" w:eastAsia="zh-CN"/>
        </w:rPr>
        <w:t>②机构管理费=25%*（研究者费+采血费）</w:t>
      </w:r>
      <w:r>
        <w:rPr>
          <w:rFonts w:hint="eastAsia"/>
          <w:color w:val="4F6228" w:themeColor="accent3" w:themeShade="80"/>
          <w:lang w:val="en-US" w:eastAsia="zh-CN"/>
        </w:rPr>
        <w:t>，机构管理费≠0</w:t>
      </w:r>
    </w:p>
    <w:p w14:paraId="10C172AB">
      <w:pPr>
        <w:numPr>
          <w:ilvl w:val="0"/>
          <w:numId w:val="0"/>
        </w:numPr>
        <w:ind w:leftChars="0"/>
        <w:jc w:val="left"/>
        <w:rPr>
          <w:rFonts w:hint="default"/>
          <w:color w:val="4F6228" w:themeColor="accent3" w:themeShade="80"/>
          <w:lang w:val="en-US" w:eastAsia="zh-CN"/>
        </w:rPr>
      </w:pPr>
      <w:r>
        <w:rPr>
          <w:rFonts w:hint="default"/>
          <w:color w:val="4F6228" w:themeColor="accent3" w:themeShade="80"/>
          <w:lang w:val="en-US" w:eastAsia="zh-CN"/>
        </w:rPr>
        <w:t>③医院管理费=（研究者费+采血费+受试者费+机构费）*7%/（1-7%）</w:t>
      </w:r>
    </w:p>
    <w:p w14:paraId="1BD75AFD">
      <w:pPr>
        <w:numPr>
          <w:numId w:val="0"/>
        </w:numPr>
        <w:ind w:leftChars="0"/>
        <w:jc w:val="left"/>
        <w:rPr>
          <w:rFonts w:hint="default"/>
          <w:color w:val="4F6228" w:themeColor="accent3" w:themeShade="80"/>
          <w:lang w:val="en-US" w:eastAsia="zh-CN"/>
        </w:rPr>
      </w:pPr>
      <w:r>
        <w:rPr>
          <w:rFonts w:hint="default"/>
          <w:color w:val="4F6228" w:themeColor="accent3" w:themeShade="80"/>
          <w:lang w:val="en-US" w:eastAsia="zh-CN"/>
        </w:rPr>
        <w:t>④税费=（研究者费+采血费+受试者费+机构费+医院管理费）*0.06</w:t>
      </w:r>
    </w:p>
    <w:p w14:paraId="5D4A0935">
      <w:pPr>
        <w:numPr>
          <w:numId w:val="0"/>
        </w:numPr>
        <w:ind w:leftChars="0"/>
        <w:jc w:val="left"/>
        <w:rPr>
          <w:rFonts w:hint="eastAsia"/>
          <w:color w:val="4F6228" w:themeColor="accent3" w:themeShade="80"/>
          <w:lang w:val="en-US" w:eastAsia="zh-CN"/>
        </w:rPr>
      </w:pPr>
      <w:r>
        <w:rPr>
          <w:rFonts w:hint="eastAsia"/>
          <w:color w:val="4F6228" w:themeColor="accent3" w:themeShade="80"/>
          <w:lang w:val="en-US" w:eastAsia="zh-CN"/>
        </w:rPr>
        <w:t>以打款4万元为例，分账明细应填写如下：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371"/>
        <w:gridCol w:w="2889"/>
        <w:gridCol w:w="2889"/>
      </w:tblGrid>
      <w:tr w14:paraId="3A5A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71" w:type="dxa"/>
            <w:vAlign w:val="center"/>
          </w:tcPr>
          <w:p w14:paraId="1B276A43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研究者费用</w:t>
            </w:r>
          </w:p>
        </w:tc>
        <w:tc>
          <w:tcPr>
            <w:tcW w:w="1371" w:type="dxa"/>
            <w:vAlign w:val="center"/>
          </w:tcPr>
          <w:p w14:paraId="1AF3E5C8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细类</w:t>
            </w:r>
          </w:p>
        </w:tc>
        <w:tc>
          <w:tcPr>
            <w:tcW w:w="2889" w:type="dxa"/>
            <w:vAlign w:val="center"/>
          </w:tcPr>
          <w:p w14:paraId="5AD04C13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明细</w:t>
            </w:r>
          </w:p>
        </w:tc>
        <w:tc>
          <w:tcPr>
            <w:tcW w:w="2889" w:type="dxa"/>
            <w:vAlign w:val="center"/>
          </w:tcPr>
          <w:p w14:paraId="1266E183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备注：</w:t>
            </w:r>
          </w:p>
        </w:tc>
      </w:tr>
      <w:tr w14:paraId="3A50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71" w:type="dxa"/>
            <w:vAlign w:val="center"/>
          </w:tcPr>
          <w:p w14:paraId="11E09CF8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研究者费用</w:t>
            </w:r>
          </w:p>
        </w:tc>
        <w:tc>
          <w:tcPr>
            <w:tcW w:w="1371" w:type="dxa"/>
            <w:vAlign w:val="center"/>
          </w:tcPr>
          <w:p w14:paraId="37666014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研究者观察费</w:t>
            </w:r>
          </w:p>
        </w:tc>
        <w:tc>
          <w:tcPr>
            <w:tcW w:w="2889" w:type="dxa"/>
            <w:vAlign w:val="center"/>
          </w:tcPr>
          <w:p w14:paraId="17F7BC0F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10000</w:t>
            </w:r>
          </w:p>
        </w:tc>
        <w:tc>
          <w:tcPr>
            <w:tcW w:w="2889" w:type="dxa"/>
            <w:vMerge w:val="restart"/>
            <w:vAlign w:val="center"/>
          </w:tcPr>
          <w:p w14:paraId="0AED1539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打款金额为定值，则税费为固定值，其他各项金额符合上述4条规则即可。</w:t>
            </w:r>
          </w:p>
        </w:tc>
      </w:tr>
      <w:tr w14:paraId="2EC2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71" w:type="dxa"/>
            <w:shd w:val="clear" w:color="auto" w:fill="auto"/>
            <w:vAlign w:val="center"/>
          </w:tcPr>
          <w:p w14:paraId="4DA1EC1D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护士采血劳务费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BB63EBA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护士采血劳务费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DF75538">
            <w:pPr>
              <w:spacing w:line="240" w:lineRule="exact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  <w:t>2075.47</w:t>
            </w:r>
          </w:p>
        </w:tc>
        <w:tc>
          <w:tcPr>
            <w:tcW w:w="2889" w:type="dxa"/>
            <w:vMerge w:val="continue"/>
            <w:tcBorders/>
            <w:shd w:val="clear" w:color="auto" w:fill="auto"/>
            <w:vAlign w:val="center"/>
          </w:tcPr>
          <w:p w14:paraId="71541401">
            <w:pPr>
              <w:spacing w:line="240" w:lineRule="exact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</w:pPr>
          </w:p>
        </w:tc>
      </w:tr>
      <w:tr w14:paraId="138E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1" w:type="dxa"/>
            <w:vMerge w:val="restart"/>
            <w:vAlign w:val="center"/>
          </w:tcPr>
          <w:p w14:paraId="78F9FA7B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受试者费用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3058851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受试者补助费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1DA14FD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  <w:t>20000</w:t>
            </w:r>
          </w:p>
        </w:tc>
        <w:tc>
          <w:tcPr>
            <w:tcW w:w="2889" w:type="dxa"/>
            <w:vMerge w:val="continue"/>
            <w:tcBorders/>
            <w:shd w:val="clear" w:color="auto" w:fill="auto"/>
            <w:vAlign w:val="center"/>
          </w:tcPr>
          <w:p w14:paraId="3BF02D45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</w:pPr>
          </w:p>
        </w:tc>
      </w:tr>
      <w:tr w14:paraId="614F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71" w:type="dxa"/>
            <w:vMerge w:val="continue"/>
            <w:vAlign w:val="center"/>
          </w:tcPr>
          <w:p w14:paraId="38AD9375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8EC27BC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检验检查费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4CC57FA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  <w:t>0</w:t>
            </w:r>
          </w:p>
        </w:tc>
        <w:tc>
          <w:tcPr>
            <w:tcW w:w="2889" w:type="dxa"/>
            <w:vMerge w:val="continue"/>
            <w:tcBorders/>
            <w:shd w:val="clear" w:color="auto" w:fill="auto"/>
            <w:vAlign w:val="center"/>
          </w:tcPr>
          <w:p w14:paraId="207917B4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 w:bidi="ar-SA"/>
              </w:rPr>
            </w:pPr>
          </w:p>
        </w:tc>
      </w:tr>
      <w:tr w14:paraId="5C96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71" w:type="dxa"/>
            <w:vAlign w:val="center"/>
          </w:tcPr>
          <w:p w14:paraId="1C178118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机构费用</w:t>
            </w:r>
          </w:p>
        </w:tc>
        <w:tc>
          <w:tcPr>
            <w:tcW w:w="1371" w:type="dxa"/>
            <w:vAlign w:val="center"/>
          </w:tcPr>
          <w:p w14:paraId="1DA2BC02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机构管理费</w:t>
            </w:r>
          </w:p>
        </w:tc>
        <w:tc>
          <w:tcPr>
            <w:tcW w:w="2889" w:type="dxa"/>
            <w:vAlign w:val="center"/>
          </w:tcPr>
          <w:p w14:paraId="482DECBE">
            <w:pPr>
              <w:spacing w:line="240" w:lineRule="exact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3018.87</w:t>
            </w:r>
          </w:p>
        </w:tc>
        <w:tc>
          <w:tcPr>
            <w:tcW w:w="2889" w:type="dxa"/>
            <w:vMerge w:val="continue"/>
            <w:tcBorders/>
            <w:vAlign w:val="center"/>
          </w:tcPr>
          <w:p w14:paraId="3481DA39">
            <w:pPr>
              <w:spacing w:line="240" w:lineRule="exact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</w:p>
        </w:tc>
      </w:tr>
      <w:tr w14:paraId="14F9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71" w:type="dxa"/>
            <w:vAlign w:val="center"/>
          </w:tcPr>
          <w:p w14:paraId="2CAADA92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医院费用</w:t>
            </w:r>
          </w:p>
        </w:tc>
        <w:tc>
          <w:tcPr>
            <w:tcW w:w="1371" w:type="dxa"/>
            <w:vAlign w:val="center"/>
          </w:tcPr>
          <w:p w14:paraId="4865C32B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  <w:t>医院管理费</w:t>
            </w:r>
          </w:p>
        </w:tc>
        <w:tc>
          <w:tcPr>
            <w:tcW w:w="2889" w:type="dxa"/>
            <w:vAlign w:val="center"/>
          </w:tcPr>
          <w:p w14:paraId="50C3005C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2641.51</w:t>
            </w:r>
          </w:p>
        </w:tc>
        <w:tc>
          <w:tcPr>
            <w:tcW w:w="2889" w:type="dxa"/>
            <w:vMerge w:val="continue"/>
            <w:tcBorders/>
            <w:vAlign w:val="center"/>
          </w:tcPr>
          <w:p w14:paraId="488FCCD9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</w:p>
        </w:tc>
      </w:tr>
      <w:tr w14:paraId="3EE7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71" w:type="dxa"/>
            <w:vAlign w:val="center"/>
          </w:tcPr>
          <w:p w14:paraId="5A464767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税费</w:t>
            </w:r>
          </w:p>
        </w:tc>
        <w:tc>
          <w:tcPr>
            <w:tcW w:w="1371" w:type="dxa"/>
            <w:vAlign w:val="center"/>
          </w:tcPr>
          <w:p w14:paraId="1042D520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税费</w:t>
            </w:r>
          </w:p>
        </w:tc>
        <w:tc>
          <w:tcPr>
            <w:tcW w:w="2889" w:type="dxa"/>
            <w:vAlign w:val="center"/>
          </w:tcPr>
          <w:p w14:paraId="49A41D52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2264.15</w:t>
            </w:r>
          </w:p>
        </w:tc>
        <w:tc>
          <w:tcPr>
            <w:tcW w:w="2889" w:type="dxa"/>
            <w:vMerge w:val="continue"/>
            <w:tcBorders/>
            <w:vAlign w:val="center"/>
          </w:tcPr>
          <w:p w14:paraId="47BB024A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</w:p>
        </w:tc>
      </w:tr>
      <w:tr w14:paraId="7FF9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71" w:type="dxa"/>
            <w:vAlign w:val="center"/>
          </w:tcPr>
          <w:p w14:paraId="74B5DD06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总计</w:t>
            </w:r>
          </w:p>
        </w:tc>
        <w:tc>
          <w:tcPr>
            <w:tcW w:w="1371" w:type="dxa"/>
            <w:vAlign w:val="center"/>
          </w:tcPr>
          <w:p w14:paraId="2E60E98E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</w:rPr>
            </w:pPr>
          </w:p>
        </w:tc>
        <w:tc>
          <w:tcPr>
            <w:tcW w:w="2889" w:type="dxa"/>
            <w:vAlign w:val="center"/>
          </w:tcPr>
          <w:p w14:paraId="51917ED7">
            <w:pPr>
              <w:pStyle w:val="2"/>
              <w:spacing w:line="240" w:lineRule="exact"/>
              <w:ind w:left="0" w:leftChars="0"/>
              <w:rPr>
                <w:rFonts w:hint="default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  <w:t>40000</w:t>
            </w:r>
          </w:p>
        </w:tc>
        <w:tc>
          <w:tcPr>
            <w:tcW w:w="2889" w:type="dxa"/>
            <w:vMerge w:val="continue"/>
            <w:tcBorders/>
            <w:vAlign w:val="center"/>
          </w:tcPr>
          <w:p w14:paraId="170C7687">
            <w:pPr>
              <w:pStyle w:val="2"/>
              <w:spacing w:line="240" w:lineRule="exact"/>
              <w:ind w:left="0" w:leftChars="0"/>
              <w:rPr>
                <w:rFonts w:hint="eastAsia" w:ascii="华文中宋" w:hAnsi="华文中宋" w:eastAsia="华文中宋" w:cs="Times New Roman"/>
                <w:color w:val="4F6228" w:themeColor="accent3" w:themeShade="80"/>
                <w:kern w:val="0"/>
                <w:sz w:val="16"/>
                <w:szCs w:val="20"/>
                <w:lang w:val="en-US" w:eastAsia="zh-CN"/>
              </w:rPr>
            </w:pPr>
          </w:p>
        </w:tc>
      </w:tr>
    </w:tbl>
    <w:p w14:paraId="1CC02EF6">
      <w:pPr>
        <w:numPr>
          <w:numId w:val="0"/>
        </w:numPr>
        <w:ind w:leftChars="0"/>
        <w:jc w:val="left"/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124015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02C4F1D3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7DCC78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DD0B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553D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4DCF8">
    <w:pPr>
      <w:pStyle w:val="4"/>
      <w:jc w:val="right"/>
    </w:pPr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60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1ED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4E77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81AFB"/>
    <w:multiLevelType w:val="singleLevel"/>
    <w:tmpl w:val="D0481A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5E0EC9"/>
    <w:rsid w:val="000369DE"/>
    <w:rsid w:val="00051F08"/>
    <w:rsid w:val="0005453E"/>
    <w:rsid w:val="000716FA"/>
    <w:rsid w:val="000D2902"/>
    <w:rsid w:val="001277DF"/>
    <w:rsid w:val="001A3716"/>
    <w:rsid w:val="001F190F"/>
    <w:rsid w:val="0023144E"/>
    <w:rsid w:val="00253620"/>
    <w:rsid w:val="00266857"/>
    <w:rsid w:val="002853F0"/>
    <w:rsid w:val="003826E8"/>
    <w:rsid w:val="0038621F"/>
    <w:rsid w:val="0042638C"/>
    <w:rsid w:val="004445C3"/>
    <w:rsid w:val="00472553"/>
    <w:rsid w:val="0049741D"/>
    <w:rsid w:val="004F0B95"/>
    <w:rsid w:val="005471F8"/>
    <w:rsid w:val="00560A9C"/>
    <w:rsid w:val="005E0EC9"/>
    <w:rsid w:val="00615071"/>
    <w:rsid w:val="00617394"/>
    <w:rsid w:val="00617F9F"/>
    <w:rsid w:val="00636D59"/>
    <w:rsid w:val="00640CD1"/>
    <w:rsid w:val="006548E0"/>
    <w:rsid w:val="006E33A9"/>
    <w:rsid w:val="006F4E27"/>
    <w:rsid w:val="00703CEA"/>
    <w:rsid w:val="007378B8"/>
    <w:rsid w:val="00752D41"/>
    <w:rsid w:val="007A0CAF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1041B"/>
    <w:rsid w:val="00944583"/>
    <w:rsid w:val="00951D45"/>
    <w:rsid w:val="009F5BB1"/>
    <w:rsid w:val="00A05484"/>
    <w:rsid w:val="00A25ACD"/>
    <w:rsid w:val="00A35ED7"/>
    <w:rsid w:val="00A848EA"/>
    <w:rsid w:val="00B0158C"/>
    <w:rsid w:val="00B140EF"/>
    <w:rsid w:val="00B25681"/>
    <w:rsid w:val="00C111A0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EE7C5C"/>
    <w:rsid w:val="00EF40C7"/>
    <w:rsid w:val="00F04228"/>
    <w:rsid w:val="00F15CEE"/>
    <w:rsid w:val="00F763E7"/>
    <w:rsid w:val="00FB31A4"/>
    <w:rsid w:val="00FD7FDC"/>
    <w:rsid w:val="00FF5FEC"/>
    <w:rsid w:val="34485941"/>
    <w:rsid w:val="5F354F5F"/>
    <w:rsid w:val="7387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0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日期 字符"/>
    <w:basedOn w:val="7"/>
    <w:link w:val="2"/>
    <w:qFormat/>
    <w:uiPriority w:val="0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329</Characters>
  <Lines>3</Lines>
  <Paragraphs>1</Paragraphs>
  <TotalTime>4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2021-12-22T03:38:00Z</dcterms:created>
  <dc:creator>SUGHGCP</dc:creator>
  <cp:lastModifiedBy>深大总院机构-李金璟</cp:lastModifiedBy>
  <dcterms:modified xsi:type="dcterms:W3CDTF">2026-04-21T00:44:02Z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A45EA965FFFE4083835D26FD3FE10848_12</vt:lpwstr>
  </property>
  <property fmtid="{D5CDD505-2E9C-101B-9397-08002B2CF9AE}" pid="4" name="KSOTemplateDocerSaveRecord">
    <vt:lpwstr>eyJoZGlkIjoiMWIxNjJlMjA3MTVjY2M1MzAxMzU1NDY5ZTM4MTIxYjMiLCJ1c2VySWQiOiIyNzI0OTkxNTYifQ==</vt:lpwstr>
  </property>
</Properties>
</file>