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15" w:lineRule="atLeast"/>
        <w:ind w:left="0" w:right="0" w:firstLine="480" w:firstLineChars="200"/>
        <w:jc w:val="center"/>
        <w:rPr>
          <w:rFonts w:hint="default" w:ascii="微软雅黑" w:hAnsi="微软雅黑" w:eastAsia="微软雅黑" w:cs="微软雅黑"/>
          <w:i w:val="0"/>
          <w:caps w:val="0"/>
          <w:color w:val="333333"/>
          <w:spacing w:val="0"/>
          <w:kern w:val="0"/>
          <w:sz w:val="24"/>
          <w:szCs w:val="24"/>
          <w:shd w:val="clear" w:fill="FFFFFF"/>
          <w:lang w:val="en-US" w:eastAsia="zh-CN" w:bidi="ar"/>
        </w:rPr>
      </w:pPr>
      <w:r>
        <w:rPr>
          <w:rFonts w:hint="eastAsia" w:ascii="微软雅黑" w:hAnsi="微软雅黑" w:eastAsia="微软雅黑" w:cs="微软雅黑"/>
          <w:i w:val="0"/>
          <w:caps w:val="0"/>
          <w:color w:val="333333"/>
          <w:spacing w:val="0"/>
          <w:kern w:val="0"/>
          <w:sz w:val="24"/>
          <w:szCs w:val="24"/>
          <w:shd w:val="clear" w:fill="FFFFFF"/>
          <w:lang w:val="en-US" w:eastAsia="zh-CN" w:bidi="ar"/>
        </w:rPr>
        <w:t>零星修缮工程2025-2026年年度造价采购需求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15" w:lineRule="atLeast"/>
        <w:ind w:left="0" w:right="0" w:firstLine="480" w:firstLineChars="200"/>
        <w:jc w:val="left"/>
        <w:rPr>
          <w:rFonts w:hint="default" w:ascii="微软雅黑" w:hAnsi="微软雅黑" w:eastAsia="微软雅黑" w:cs="微软雅黑"/>
          <w:b/>
          <w:i w:val="0"/>
          <w:caps w:val="0"/>
          <w:color w:val="333333"/>
          <w:spacing w:val="0"/>
          <w:kern w:val="0"/>
          <w:sz w:val="24"/>
          <w:szCs w:val="24"/>
          <w:shd w:val="clear" w:fill="FFFFFF"/>
          <w:lang w:val="en-US" w:eastAsia="zh-CN" w:bidi="ar"/>
        </w:rPr>
      </w:pPr>
      <w:r>
        <w:rPr>
          <w:rFonts w:hint="eastAsia" w:ascii="微软雅黑" w:hAnsi="微软雅黑" w:eastAsia="微软雅黑" w:cs="微软雅黑"/>
          <w:i w:val="0"/>
          <w:caps w:val="0"/>
          <w:color w:val="333333"/>
          <w:spacing w:val="0"/>
          <w:kern w:val="0"/>
          <w:sz w:val="24"/>
          <w:szCs w:val="24"/>
          <w:shd w:val="clear" w:fill="FFFFFF"/>
          <w:lang w:val="en-US" w:eastAsia="zh-CN" w:bidi="ar"/>
        </w:rPr>
        <w:t>我院拟进行</w:t>
      </w:r>
      <w:bookmarkStart w:id="0" w:name="OLE_LINK1"/>
      <w:r>
        <w:rPr>
          <w:rFonts w:hint="eastAsia" w:ascii="微软雅黑" w:hAnsi="微软雅黑" w:eastAsia="微软雅黑" w:cs="微软雅黑"/>
          <w:i w:val="0"/>
          <w:caps w:val="0"/>
          <w:color w:val="333333"/>
          <w:spacing w:val="0"/>
          <w:kern w:val="0"/>
          <w:sz w:val="24"/>
          <w:szCs w:val="24"/>
          <w:shd w:val="clear" w:fill="FFFFFF"/>
          <w:lang w:val="en-US" w:eastAsia="zh-CN" w:bidi="ar"/>
        </w:rPr>
        <w:t>2025-2026年年度造价服务项目</w:t>
      </w:r>
      <w:bookmarkEnd w:id="0"/>
      <w:r>
        <w:rPr>
          <w:rFonts w:hint="eastAsia" w:ascii="微软雅黑" w:hAnsi="微软雅黑" w:eastAsia="微软雅黑" w:cs="微软雅黑"/>
          <w:i w:val="0"/>
          <w:caps w:val="0"/>
          <w:color w:val="333333"/>
          <w:spacing w:val="0"/>
          <w:kern w:val="0"/>
          <w:sz w:val="24"/>
          <w:szCs w:val="24"/>
          <w:shd w:val="clear" w:fill="FFFFFF"/>
          <w:lang w:val="en-US" w:eastAsia="zh-CN" w:bidi="ar"/>
        </w:rPr>
        <w:t>采购，为完善采购需求，提升采购的合理性，本着“公平、公开、公正”的原则，现就本项目进行市场调研，欢迎有意向的供应商参与本次调研活动。具体情况如下：</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15" w:lineRule="atLeast"/>
        <w:ind w:left="0" w:right="0" w:firstLine="0"/>
        <w:jc w:val="left"/>
        <w:rPr>
          <w:rFonts w:hint="eastAsia" w:ascii="微软雅黑" w:hAnsi="微软雅黑" w:eastAsia="微软雅黑" w:cs="微软雅黑"/>
          <w:b/>
          <w:i w:val="0"/>
          <w:caps w:val="0"/>
          <w:color w:val="333333"/>
          <w:spacing w:val="0"/>
          <w:kern w:val="0"/>
          <w:sz w:val="24"/>
          <w:szCs w:val="24"/>
          <w:shd w:val="clear" w:fill="FFFFFF"/>
          <w:lang w:val="en-US" w:eastAsia="zh-CN" w:bidi="ar"/>
        </w:rPr>
      </w:pPr>
      <w:r>
        <w:rPr>
          <w:rFonts w:hint="eastAsia" w:ascii="微软雅黑" w:hAnsi="微软雅黑" w:eastAsia="微软雅黑" w:cs="微软雅黑"/>
          <w:b/>
          <w:i w:val="0"/>
          <w:caps w:val="0"/>
          <w:color w:val="333333"/>
          <w:spacing w:val="0"/>
          <w:kern w:val="0"/>
          <w:sz w:val="24"/>
          <w:szCs w:val="24"/>
          <w:shd w:val="clear" w:fill="FFFFFF"/>
          <w:lang w:val="en-US" w:eastAsia="zh-CN" w:bidi="ar"/>
        </w:rPr>
        <w:t>项目概况</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15" w:lineRule="atLeast"/>
        <w:ind w:right="0" w:rightChars="0"/>
        <w:jc w:val="left"/>
        <w:rPr>
          <w:rFonts w:hint="eastAsia" w:ascii="微软雅黑" w:hAnsi="微软雅黑" w:eastAsia="微软雅黑" w:cs="微软雅黑"/>
          <w:i w:val="0"/>
          <w:caps w:val="0"/>
          <w:color w:val="333333"/>
          <w:spacing w:val="0"/>
          <w:kern w:val="0"/>
          <w:sz w:val="24"/>
          <w:szCs w:val="24"/>
          <w:shd w:val="clear" w:fill="FFFFFF"/>
          <w:lang w:val="en-US" w:eastAsia="zh-CN" w:bidi="ar"/>
        </w:rPr>
      </w:pPr>
      <w:r>
        <w:rPr>
          <w:rFonts w:hint="eastAsia" w:ascii="微软雅黑" w:hAnsi="微软雅黑" w:eastAsia="微软雅黑" w:cs="微软雅黑"/>
          <w:i w:val="0"/>
          <w:caps w:val="0"/>
          <w:color w:val="333333"/>
          <w:spacing w:val="0"/>
          <w:kern w:val="0"/>
          <w:sz w:val="24"/>
          <w:szCs w:val="24"/>
          <w:shd w:val="clear" w:fill="FFFFFF"/>
          <w:lang w:val="en-US" w:eastAsia="zh-CN" w:bidi="ar"/>
        </w:rPr>
        <w:t>1、项目名称：深圳大学总医院年度造价服务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15" w:lineRule="atLeast"/>
        <w:ind w:right="0" w:rightChars="0"/>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kern w:val="0"/>
          <w:sz w:val="24"/>
          <w:szCs w:val="24"/>
          <w:shd w:val="clear" w:fill="FFFFFF"/>
          <w:lang w:val="en-US" w:eastAsia="zh-CN" w:bidi="ar"/>
        </w:rPr>
        <w:t> </w:t>
      </w:r>
      <w:r>
        <w:rPr>
          <w:rFonts w:hint="eastAsia" w:ascii="微软雅黑" w:hAnsi="微软雅黑" w:eastAsia="微软雅黑" w:cs="微软雅黑"/>
          <w:i w:val="0"/>
          <w:caps w:val="0"/>
          <w:color w:val="333333"/>
          <w:spacing w:val="0"/>
          <w:kern w:val="0"/>
          <w:sz w:val="24"/>
          <w:szCs w:val="24"/>
          <w:shd w:val="clear" w:fill="FFFFFF"/>
          <w:lang w:val="en-US" w:eastAsia="zh-CN" w:bidi="ar"/>
        </w:rPr>
        <w:t>2、项目地点：深圳市南山区学苑大道1298号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6" w:lineRule="atLeast"/>
        <w:ind w:right="0"/>
        <w:jc w:val="left"/>
        <w:rPr>
          <w:rFonts w:hint="eastAsia" w:ascii="微软雅黑" w:hAnsi="微软雅黑" w:eastAsia="微软雅黑" w:cs="微软雅黑"/>
          <w:i w:val="0"/>
          <w:caps w:val="0"/>
          <w:color w:val="333333"/>
          <w:spacing w:val="0"/>
          <w:sz w:val="21"/>
          <w:szCs w:val="21"/>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3</w:t>
      </w:r>
      <w:r>
        <w:rPr>
          <w:rFonts w:hint="eastAsia" w:ascii="微软雅黑" w:hAnsi="微软雅黑" w:eastAsia="微软雅黑" w:cs="微软雅黑"/>
          <w:i w:val="0"/>
          <w:caps w:val="0"/>
          <w:color w:val="333333"/>
          <w:spacing w:val="0"/>
          <w:sz w:val="24"/>
          <w:szCs w:val="24"/>
          <w:shd w:val="clear" w:fill="FFFFFF"/>
        </w:rPr>
        <w:t>、项目预算</w:t>
      </w:r>
      <w:r>
        <w:rPr>
          <w:rFonts w:hint="eastAsia" w:ascii="微软雅黑" w:hAnsi="微软雅黑" w:eastAsia="微软雅黑" w:cs="微软雅黑"/>
          <w:i w:val="0"/>
          <w:caps w:val="0"/>
          <w:color w:val="333333"/>
          <w:spacing w:val="0"/>
          <w:sz w:val="24"/>
          <w:szCs w:val="24"/>
          <w:shd w:val="clear" w:fill="FFFFFF"/>
          <w:lang w:val="en-US" w:eastAsia="zh-CN"/>
        </w:rPr>
        <w:t>上限</w:t>
      </w:r>
      <w:r>
        <w:rPr>
          <w:rFonts w:hint="eastAsia"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8</w:t>
      </w:r>
      <w:r>
        <w:rPr>
          <w:rFonts w:hint="eastAsia" w:ascii="微软雅黑" w:hAnsi="微软雅黑" w:eastAsia="微软雅黑" w:cs="微软雅黑"/>
          <w:i w:val="0"/>
          <w:caps w:val="0"/>
          <w:color w:val="333333"/>
          <w:spacing w:val="0"/>
          <w:sz w:val="24"/>
          <w:szCs w:val="24"/>
          <w:shd w:val="clear" w:fill="FFFFFF"/>
        </w:rPr>
        <w:t>万元</w:t>
      </w:r>
      <w:r>
        <w:rPr>
          <w:rFonts w:hint="eastAsia" w:ascii="微软雅黑" w:hAnsi="微软雅黑" w:eastAsia="微软雅黑" w:cs="微软雅黑"/>
          <w:i w:val="0"/>
          <w:caps w:val="0"/>
          <w:color w:val="333333"/>
          <w:spacing w:val="0"/>
          <w:sz w:val="24"/>
          <w:szCs w:val="24"/>
          <w:shd w:val="clear" w:fill="FFFFFF"/>
          <w:lang w:eastAsia="zh-CN"/>
        </w:rPr>
        <w:t>（</w:t>
      </w:r>
      <w:r>
        <w:rPr>
          <w:rFonts w:hint="eastAsia" w:ascii="微软雅黑" w:hAnsi="微软雅黑" w:eastAsia="微软雅黑" w:cs="微软雅黑"/>
          <w:i w:val="0"/>
          <w:caps w:val="0"/>
          <w:color w:val="333333"/>
          <w:spacing w:val="0"/>
          <w:sz w:val="24"/>
          <w:szCs w:val="24"/>
          <w:shd w:val="clear" w:fill="FFFFFF"/>
          <w:lang w:val="en-US" w:eastAsia="zh-CN"/>
        </w:rPr>
        <w:t>含税</w:t>
      </w:r>
      <w:r>
        <w:rPr>
          <w:rFonts w:hint="eastAsia" w:ascii="微软雅黑" w:hAnsi="微软雅黑" w:eastAsia="微软雅黑" w:cs="微软雅黑"/>
          <w:i w:val="0"/>
          <w:caps w:val="0"/>
          <w:color w:val="333333"/>
          <w:spacing w:val="0"/>
          <w:sz w:val="24"/>
          <w:szCs w:val="24"/>
          <w:shd w:val="clear" w:fill="FFFFFF"/>
          <w:lang w:eastAsia="zh-CN"/>
        </w:rPr>
        <w:t>）</w:t>
      </w:r>
      <w:r>
        <w:rPr>
          <w:rFonts w:hint="eastAsia"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ab/>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15" w:lineRule="atLeast"/>
        <w:ind w:left="0" w:right="0" w:firstLine="0"/>
        <w:jc w:val="left"/>
        <w:rPr>
          <w:rFonts w:hint="default" w:ascii="微软雅黑" w:hAnsi="微软雅黑" w:eastAsia="微软雅黑" w:cs="微软雅黑"/>
          <w:i w:val="0"/>
          <w:caps w:val="0"/>
          <w:color w:val="333333"/>
          <w:spacing w:val="0"/>
          <w:kern w:val="0"/>
          <w:sz w:val="24"/>
          <w:szCs w:val="24"/>
          <w:shd w:val="clear" w:fill="FFFFFF"/>
          <w:lang w:val="en-US" w:eastAsia="zh-CN" w:bidi="ar"/>
        </w:rPr>
      </w:pPr>
      <w:r>
        <w:rPr>
          <w:rFonts w:hint="eastAsia" w:ascii="微软雅黑" w:hAnsi="微软雅黑" w:eastAsia="微软雅黑" w:cs="微软雅黑"/>
          <w:i w:val="0"/>
          <w:caps w:val="0"/>
          <w:color w:val="333333"/>
          <w:spacing w:val="0"/>
          <w:kern w:val="0"/>
          <w:sz w:val="24"/>
          <w:szCs w:val="24"/>
          <w:shd w:val="clear" w:fill="FFFFFF"/>
          <w:lang w:val="en-US" w:eastAsia="zh-CN" w:bidi="ar"/>
        </w:rPr>
        <w:t xml:space="preserve">4、服务时间：本项目为长期服务类项目，本次采购服务期限为自合同签订之日起一年，服务期结束前，采购人根据项目需求和中标人的履约考评情况决定协议到期是否续签，合同一年一签，总服务期限最长不得超过三十六个月 。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15" w:lineRule="atLeast"/>
        <w:ind w:left="0" w:right="0" w:firstLine="0"/>
        <w:jc w:val="left"/>
        <w:rPr>
          <w:rFonts w:hint="eastAsia" w:ascii="微软雅黑" w:hAnsi="微软雅黑" w:eastAsia="微软雅黑" w:cs="微软雅黑"/>
          <w:b/>
          <w:i w:val="0"/>
          <w:caps w:val="0"/>
          <w:color w:val="333333"/>
          <w:spacing w:val="0"/>
          <w:kern w:val="0"/>
          <w:sz w:val="24"/>
          <w:szCs w:val="24"/>
          <w:shd w:val="clear" w:fill="FFFFFF"/>
          <w:lang w:val="en-US" w:eastAsia="zh-CN" w:bidi="ar"/>
        </w:rPr>
      </w:pPr>
      <w:r>
        <w:rPr>
          <w:rFonts w:hint="eastAsia" w:ascii="微软雅黑" w:hAnsi="微软雅黑" w:eastAsia="微软雅黑" w:cs="微软雅黑"/>
          <w:b/>
          <w:i w:val="0"/>
          <w:caps w:val="0"/>
          <w:color w:val="333333"/>
          <w:spacing w:val="0"/>
          <w:kern w:val="0"/>
          <w:sz w:val="24"/>
          <w:szCs w:val="24"/>
          <w:shd w:val="clear" w:fill="FFFFFF"/>
          <w:lang w:val="en-US" w:eastAsia="zh-CN" w:bidi="ar"/>
        </w:rPr>
        <w:t>二、服务内容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15" w:lineRule="atLeast"/>
        <w:ind w:right="0"/>
        <w:jc w:val="left"/>
        <w:rPr>
          <w:rFonts w:hint="eastAsia" w:ascii="微软雅黑" w:hAnsi="微软雅黑" w:eastAsia="微软雅黑" w:cs="微软雅黑"/>
          <w:i w:val="0"/>
          <w:caps w:val="0"/>
          <w:color w:val="333333"/>
          <w:spacing w:val="0"/>
          <w:kern w:val="0"/>
          <w:sz w:val="24"/>
          <w:szCs w:val="24"/>
          <w:shd w:val="clear" w:fill="FFFFFF"/>
          <w:lang w:val="en-US" w:eastAsia="zh-CN" w:bidi="ar"/>
        </w:rPr>
      </w:pPr>
      <w:r>
        <w:rPr>
          <w:rFonts w:hint="eastAsia" w:ascii="微软雅黑" w:hAnsi="微软雅黑" w:eastAsia="微软雅黑" w:cs="微软雅黑"/>
          <w:i w:val="0"/>
          <w:caps w:val="0"/>
          <w:color w:val="333333"/>
          <w:spacing w:val="0"/>
          <w:kern w:val="0"/>
          <w:sz w:val="24"/>
          <w:szCs w:val="24"/>
          <w:shd w:val="clear" w:fill="FFFFFF"/>
          <w:lang w:val="en-US" w:eastAsia="zh-CN" w:bidi="ar"/>
        </w:rPr>
        <w:t>1、投标人依据国家、省、市、行业规定和规范要求，按照采购人单位审核要求及项目需求，进行工程造价工作。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15" w:lineRule="atLeast"/>
        <w:ind w:left="0" w:right="0" w:firstLine="480" w:firstLineChars="200"/>
        <w:jc w:val="left"/>
        <w:rPr>
          <w:rFonts w:hint="eastAsia" w:ascii="微软雅黑" w:hAnsi="微软雅黑" w:eastAsia="微软雅黑" w:cs="微软雅黑"/>
          <w:i w:val="0"/>
          <w:caps w:val="0"/>
          <w:color w:val="333333"/>
          <w:spacing w:val="0"/>
          <w:kern w:val="0"/>
          <w:sz w:val="24"/>
          <w:szCs w:val="24"/>
          <w:shd w:val="clear" w:fill="FFFFFF"/>
          <w:lang w:val="en-US" w:eastAsia="zh-CN" w:bidi="ar"/>
        </w:rPr>
      </w:pPr>
      <w:r>
        <w:rPr>
          <w:rFonts w:hint="eastAsia" w:ascii="微软雅黑" w:hAnsi="微软雅黑" w:eastAsia="微软雅黑" w:cs="微软雅黑"/>
          <w:i w:val="0"/>
          <w:caps w:val="0"/>
          <w:color w:val="333333"/>
          <w:spacing w:val="0"/>
          <w:kern w:val="0"/>
          <w:sz w:val="24"/>
          <w:szCs w:val="24"/>
          <w:shd w:val="clear" w:fill="FFFFFF"/>
          <w:lang w:val="en-US" w:eastAsia="zh-CN" w:bidi="ar"/>
        </w:rPr>
        <w:t>包括但不限于：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15" w:lineRule="atLeast"/>
        <w:ind w:right="0"/>
        <w:jc w:val="left"/>
        <w:rPr>
          <w:rFonts w:hint="eastAsia" w:ascii="微软雅黑" w:hAnsi="微软雅黑" w:eastAsia="微软雅黑" w:cs="微软雅黑"/>
          <w:i w:val="0"/>
          <w:caps w:val="0"/>
          <w:color w:val="333333"/>
          <w:spacing w:val="0"/>
          <w:kern w:val="0"/>
          <w:sz w:val="24"/>
          <w:szCs w:val="24"/>
          <w:shd w:val="clear" w:fill="FFFFFF"/>
          <w:lang w:val="en-US" w:eastAsia="zh-CN" w:bidi="ar"/>
        </w:rPr>
      </w:pPr>
      <w:r>
        <w:rPr>
          <w:rFonts w:hint="eastAsia" w:ascii="微软雅黑" w:hAnsi="微软雅黑" w:eastAsia="微软雅黑" w:cs="微软雅黑"/>
          <w:i w:val="0"/>
          <w:caps w:val="0"/>
          <w:color w:val="333333"/>
          <w:spacing w:val="0"/>
          <w:kern w:val="0"/>
          <w:sz w:val="24"/>
          <w:szCs w:val="24"/>
          <w:shd w:val="clear" w:fill="FFFFFF"/>
          <w:lang w:val="en-US" w:eastAsia="zh-CN" w:bidi="ar"/>
        </w:rPr>
        <w:t>（</w:t>
      </w:r>
      <w:bookmarkStart w:id="1" w:name="OLE_LINK5"/>
      <w:r>
        <w:rPr>
          <w:rFonts w:hint="eastAsia" w:ascii="微软雅黑" w:hAnsi="微软雅黑" w:eastAsia="微软雅黑" w:cs="微软雅黑"/>
          <w:i w:val="0"/>
          <w:caps w:val="0"/>
          <w:color w:val="333333"/>
          <w:spacing w:val="0"/>
          <w:kern w:val="0"/>
          <w:sz w:val="24"/>
          <w:szCs w:val="24"/>
          <w:shd w:val="clear" w:fill="FFFFFF"/>
          <w:lang w:val="en-US" w:eastAsia="zh-CN" w:bidi="ar"/>
        </w:rPr>
        <w:t>1）招标阶段：医院单个项目20万以上（含20万）零星修缮工程工程量清单及预算编制/审核工作，并出具成果文件。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15" w:lineRule="atLeast"/>
        <w:ind w:left="0" w:right="0" w:firstLine="0"/>
        <w:jc w:val="left"/>
        <w:rPr>
          <w:rFonts w:hint="eastAsia" w:ascii="微软雅黑" w:hAnsi="微软雅黑" w:eastAsia="微软雅黑" w:cs="微软雅黑"/>
          <w:i w:val="0"/>
          <w:caps w:val="0"/>
          <w:color w:val="333333"/>
          <w:spacing w:val="0"/>
          <w:kern w:val="0"/>
          <w:sz w:val="24"/>
          <w:szCs w:val="24"/>
          <w:shd w:val="clear" w:fill="FFFFFF"/>
          <w:lang w:val="en-US" w:eastAsia="zh-CN" w:bidi="ar"/>
        </w:rPr>
      </w:pPr>
      <w:r>
        <w:rPr>
          <w:rFonts w:hint="eastAsia" w:ascii="微软雅黑" w:hAnsi="微软雅黑" w:eastAsia="微软雅黑" w:cs="微软雅黑"/>
          <w:i w:val="0"/>
          <w:caps w:val="0"/>
          <w:color w:val="333333"/>
          <w:spacing w:val="0"/>
          <w:kern w:val="0"/>
          <w:sz w:val="24"/>
          <w:szCs w:val="24"/>
          <w:shd w:val="clear" w:fill="FFFFFF"/>
          <w:lang w:val="en-US" w:eastAsia="zh-CN" w:bidi="ar"/>
        </w:rPr>
        <w:t>（2）结算阶段：医院20万以下零星修缮工程结算审核工作，并出具成果文件。</w:t>
      </w:r>
    </w:p>
    <w:bookmarkEnd w:id="1"/>
    <w:p>
      <w:pPr>
        <w:pStyle w:val="3"/>
        <w:ind w:firstLine="480" w:firstLineChars="200"/>
        <w:rPr>
          <w:rFonts w:hint="eastAsia" w:ascii="微软雅黑" w:hAnsi="微软雅黑" w:eastAsia="微软雅黑" w:cs="微软雅黑"/>
          <w:i w:val="0"/>
          <w:caps w:val="0"/>
          <w:color w:val="333333"/>
          <w:spacing w:val="0"/>
          <w:kern w:val="0"/>
          <w:sz w:val="24"/>
          <w:szCs w:val="24"/>
          <w:shd w:val="clear" w:fill="FFFFFF"/>
          <w:lang w:val="en-US" w:eastAsia="zh-CN" w:bidi="ar"/>
        </w:rPr>
      </w:pPr>
      <w:r>
        <w:rPr>
          <w:rFonts w:hint="eastAsia" w:ascii="微软雅黑" w:hAnsi="微软雅黑" w:eastAsia="微软雅黑" w:cs="微软雅黑"/>
          <w:i w:val="0"/>
          <w:caps w:val="0"/>
          <w:color w:val="333333"/>
          <w:spacing w:val="0"/>
          <w:kern w:val="0"/>
          <w:sz w:val="24"/>
          <w:szCs w:val="24"/>
          <w:shd w:val="clear" w:fill="FFFFFF"/>
          <w:lang w:val="en-US" w:eastAsia="zh-CN" w:bidi="ar"/>
        </w:rPr>
        <w:t>工程造价咨询成果文件,除加盖中标人单位公章、工程造价咨询企业执业印章外，还必须按要求加盖参加咨询工作人员的执业(从业)资格印章。</w:t>
      </w:r>
    </w:p>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rPr>
          <w:rFonts w:hint="eastAsia" w:ascii="微软雅黑" w:hAnsi="微软雅黑" w:eastAsia="微软雅黑" w:cs="微软雅黑"/>
          <w:i w:val="0"/>
          <w:caps w:val="0"/>
          <w:color w:val="333333"/>
          <w:spacing w:val="0"/>
          <w:kern w:val="0"/>
          <w:sz w:val="24"/>
          <w:szCs w:val="24"/>
          <w:shd w:val="clear" w:fill="FFFFFF"/>
          <w:lang w:val="en-US" w:eastAsia="zh-CN" w:bidi="ar"/>
        </w:rPr>
      </w:pPr>
      <w:r>
        <w:rPr>
          <w:rFonts w:hint="eastAsia" w:ascii="微软雅黑" w:hAnsi="微软雅黑" w:eastAsia="微软雅黑" w:cs="微软雅黑"/>
          <w:i w:val="0"/>
          <w:caps w:val="0"/>
          <w:color w:val="333333"/>
          <w:spacing w:val="0"/>
          <w:kern w:val="0"/>
          <w:sz w:val="24"/>
          <w:szCs w:val="24"/>
          <w:shd w:val="clear" w:fill="FFFFFF"/>
          <w:lang w:val="en-US" w:eastAsia="zh-CN" w:bidi="ar"/>
        </w:rPr>
        <w:t>拟派项目负责人具有中华人民共和国人力资源和社会保障部或住房和城乡建设部颁发的注册造价工程师或一级注册造价工程师（土木建筑工程专业或安装工程专业）执业资格。</w:t>
      </w:r>
    </w:p>
    <w:p>
      <w:pPr>
        <w:pStyle w:val="3"/>
        <w:ind w:firstLine="480" w:firstLineChars="200"/>
        <w:rPr>
          <w:rFonts w:hint="eastAsia" w:ascii="微软雅黑" w:hAnsi="微软雅黑" w:eastAsia="微软雅黑" w:cs="微软雅黑"/>
          <w:i w:val="0"/>
          <w:caps w:val="0"/>
          <w:color w:val="333333"/>
          <w:spacing w:val="0"/>
          <w:kern w:val="0"/>
          <w:sz w:val="24"/>
          <w:szCs w:val="24"/>
          <w:shd w:val="clear" w:fill="FFFFFF"/>
          <w:lang w:val="en-US" w:eastAsia="zh-CN" w:bidi="ar"/>
        </w:rPr>
      </w:pP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15" w:lineRule="atLeast"/>
        <w:ind w:leftChars="0" w:right="0" w:rightChars="0"/>
        <w:jc w:val="left"/>
        <w:rPr>
          <w:rFonts w:hint="eastAsia" w:ascii="微软雅黑" w:hAnsi="微软雅黑" w:eastAsia="微软雅黑" w:cs="微软雅黑"/>
          <w:b/>
          <w:i w:val="0"/>
          <w:caps w:val="0"/>
          <w:color w:val="333333"/>
          <w:spacing w:val="0"/>
          <w:kern w:val="0"/>
          <w:sz w:val="24"/>
          <w:szCs w:val="24"/>
          <w:shd w:val="clear" w:fill="FFFFFF"/>
          <w:lang w:val="en-US" w:eastAsia="zh-CN" w:bidi="ar"/>
        </w:rPr>
      </w:pPr>
      <w:r>
        <w:rPr>
          <w:rFonts w:hint="eastAsia" w:ascii="微软雅黑" w:hAnsi="微软雅黑" w:eastAsia="微软雅黑" w:cs="微软雅黑"/>
          <w:b/>
          <w:i w:val="0"/>
          <w:caps w:val="0"/>
          <w:color w:val="333333"/>
          <w:spacing w:val="0"/>
          <w:kern w:val="0"/>
          <w:sz w:val="24"/>
          <w:szCs w:val="24"/>
          <w:shd w:val="clear" w:fill="FFFFFF"/>
          <w:lang w:val="en-US" w:eastAsia="zh-CN" w:bidi="ar"/>
        </w:rPr>
        <w:t>三、拟支付条款</w:t>
      </w:r>
    </w:p>
    <w:p>
      <w:pPr>
        <w:pStyle w:val="5"/>
        <w:rPr>
          <w:rFonts w:hint="eastAsia" w:ascii="仿宋_GB2312" w:hAnsi="宋体" w:eastAsia="仿宋_GB2312" w:cs="宋体"/>
          <w:b/>
          <w:bCs/>
          <w:color w:val="auto"/>
          <w:kern w:val="2"/>
          <w:sz w:val="28"/>
          <w:szCs w:val="28"/>
          <w:lang w:val="en-US" w:eastAsia="zh-CN" w:bidi="ar-SA"/>
        </w:rPr>
      </w:pPr>
      <w:r>
        <w:rPr>
          <w:rFonts w:hint="eastAsia" w:ascii="微软雅黑" w:hAnsi="微软雅黑" w:eastAsia="微软雅黑" w:cs="微软雅黑"/>
          <w:i w:val="0"/>
          <w:caps w:val="0"/>
          <w:color w:val="333333"/>
          <w:spacing w:val="0"/>
          <w:kern w:val="0"/>
          <w:sz w:val="24"/>
          <w:szCs w:val="24"/>
          <w:shd w:val="clear" w:fill="FFFFFF"/>
          <w:lang w:val="en-US" w:eastAsia="zh-CN" w:bidi="ar"/>
        </w:rPr>
        <w:t>本合同咨询费根据深价协〔2019〕013 号相关规定，按照最高收费标准折扣率计取，咨询服务费最低5000元×折扣率人民币，咨询服务费=取费基数×折扣率，本合同造价咨询服务费的金额以费用结算报告为最终依据，咨询费用结算单见附表：</w:t>
      </w:r>
      <w:r>
        <w:rPr>
          <w:rFonts w:hint="eastAsia" w:ascii="仿宋_GB2312" w:hAnsi="宋体" w:eastAsia="仿宋_GB2312" w:cs="宋体"/>
          <w:b/>
          <w:bCs/>
          <w:color w:val="auto"/>
          <w:kern w:val="2"/>
          <w:sz w:val="28"/>
          <w:szCs w:val="28"/>
          <w:lang w:val="en-US" w:eastAsia="zh-CN" w:bidi="ar-SA"/>
        </w:rPr>
        <w:t>意向投标单位以附表收费标准为基准价格填报折扣率，进行折扣计算。</w:t>
      </w:r>
    </w:p>
    <w:p>
      <w:pPr>
        <w:pStyle w:val="2"/>
        <w:numPr>
          <w:ilvl w:val="0"/>
          <w:numId w:val="0"/>
        </w:numPr>
        <w:rPr>
          <w:rFonts w:hint="eastAsia"/>
          <w:lang w:val="en-US" w:eastAsia="zh-CN"/>
        </w:rPr>
      </w:pPr>
    </w:p>
    <w:p>
      <w:pPr>
        <w:pStyle w:val="4"/>
        <w:numPr>
          <w:ilvl w:val="0"/>
          <w:numId w:val="0"/>
        </w:numPr>
        <w:rPr>
          <w:rFonts w:hint="eastAsia" w:ascii="仿宋_GB2312" w:hAnsi="宋体" w:eastAsia="仿宋_GB2312" w:cs="宋体"/>
          <w:b/>
          <w:bCs/>
          <w:kern w:val="2"/>
          <w:sz w:val="28"/>
          <w:szCs w:val="28"/>
          <w:lang w:val="en-US" w:eastAsia="zh-CN" w:bidi="ar-SA"/>
        </w:rPr>
      </w:pPr>
    </w:p>
    <w:p>
      <w:pPr>
        <w:pStyle w:val="5"/>
        <w:rPr>
          <w:rFonts w:hint="eastAsia" w:ascii="仿宋_GB2312" w:hAnsi="宋体" w:eastAsia="仿宋_GB2312" w:cs="宋体"/>
          <w:b/>
          <w:bCs/>
          <w:kern w:val="2"/>
          <w:sz w:val="28"/>
          <w:szCs w:val="28"/>
          <w:lang w:val="en-US" w:eastAsia="zh-CN" w:bidi="ar-SA"/>
        </w:rPr>
      </w:pPr>
    </w:p>
    <w:p>
      <w:pPr>
        <w:pStyle w:val="5"/>
        <w:rPr>
          <w:rFonts w:hint="eastAsia" w:ascii="仿宋_GB2312" w:hAnsi="宋体" w:eastAsia="仿宋_GB2312" w:cs="宋体"/>
          <w:b/>
          <w:bCs/>
          <w:kern w:val="2"/>
          <w:sz w:val="28"/>
          <w:szCs w:val="28"/>
          <w:lang w:val="en-US" w:eastAsia="zh-CN" w:bidi="ar-SA"/>
        </w:rPr>
      </w:pPr>
    </w:p>
    <w:p>
      <w:pPr>
        <w:pStyle w:val="5"/>
        <w:rPr>
          <w:rFonts w:hint="eastAsia" w:ascii="仿宋_GB2312" w:hAnsi="宋体" w:eastAsia="仿宋_GB2312" w:cs="宋体"/>
          <w:b/>
          <w:bCs/>
          <w:kern w:val="2"/>
          <w:sz w:val="28"/>
          <w:szCs w:val="28"/>
          <w:lang w:val="en-US" w:eastAsia="zh-CN" w:bidi="ar-SA"/>
        </w:rPr>
      </w:pPr>
    </w:p>
    <w:p>
      <w:pPr>
        <w:pStyle w:val="5"/>
        <w:rPr>
          <w:rFonts w:hint="eastAsia" w:ascii="仿宋_GB2312" w:hAnsi="宋体" w:eastAsia="仿宋_GB2312" w:cs="宋体"/>
          <w:b/>
          <w:bCs/>
          <w:kern w:val="2"/>
          <w:sz w:val="28"/>
          <w:szCs w:val="28"/>
          <w:lang w:val="en-US" w:eastAsia="zh-CN" w:bidi="ar-SA"/>
        </w:rPr>
      </w:pPr>
    </w:p>
    <w:p>
      <w:pPr>
        <w:pStyle w:val="5"/>
        <w:rPr>
          <w:rFonts w:hint="eastAsia" w:ascii="仿宋_GB2312" w:hAnsi="宋体" w:eastAsia="仿宋_GB2312" w:cs="宋体"/>
          <w:b/>
          <w:bCs/>
          <w:kern w:val="2"/>
          <w:sz w:val="28"/>
          <w:szCs w:val="28"/>
          <w:lang w:val="en-US" w:eastAsia="zh-CN" w:bidi="ar-SA"/>
        </w:rPr>
      </w:pPr>
    </w:p>
    <w:p>
      <w:pPr>
        <w:pStyle w:val="5"/>
        <w:rPr>
          <w:rFonts w:hint="eastAsia" w:ascii="仿宋_GB2312" w:hAnsi="宋体" w:eastAsia="仿宋_GB2312" w:cs="宋体"/>
          <w:b/>
          <w:bCs/>
          <w:kern w:val="2"/>
          <w:sz w:val="28"/>
          <w:szCs w:val="28"/>
          <w:lang w:val="en-US" w:eastAsia="zh-CN" w:bidi="ar-SA"/>
        </w:rPr>
      </w:pPr>
    </w:p>
    <w:p>
      <w:pPr>
        <w:pStyle w:val="4"/>
        <w:numPr>
          <w:ilvl w:val="0"/>
          <w:numId w:val="0"/>
        </w:numPr>
        <w:rPr>
          <w:rFonts w:hint="default"/>
          <w:b/>
          <w:bCs/>
          <w:lang w:val="en-US" w:eastAsia="zh-CN"/>
        </w:rPr>
      </w:pPr>
      <w:r>
        <w:rPr>
          <w:rFonts w:hint="eastAsia" w:ascii="仿宋_GB2312" w:hAnsi="宋体" w:eastAsia="仿宋_GB2312" w:cs="宋体"/>
          <w:b/>
          <w:bCs/>
          <w:kern w:val="2"/>
          <w:sz w:val="28"/>
          <w:szCs w:val="28"/>
          <w:lang w:val="en-US" w:eastAsia="zh-CN" w:bidi="ar-SA"/>
        </w:rPr>
        <w:t>招标阶段：</w:t>
      </w:r>
    </w:p>
    <w:tbl>
      <w:tblPr>
        <w:tblStyle w:val="7"/>
        <w:tblW w:w="709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068"/>
        <w:gridCol w:w="1644"/>
        <w:gridCol w:w="1812"/>
        <w:gridCol w:w="1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60" w:hRule="atLeast"/>
          <w:jc w:val="center"/>
        </w:trPr>
        <w:tc>
          <w:tcPr>
            <w:tcW w:w="206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咨询项目名称</w:t>
            </w:r>
          </w:p>
        </w:tc>
        <w:tc>
          <w:tcPr>
            <w:tcW w:w="1644"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收费基数</w:t>
            </w:r>
          </w:p>
        </w:tc>
        <w:tc>
          <w:tcPr>
            <w:tcW w:w="1812"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收 费 基 数</w:t>
            </w:r>
          </w:p>
        </w:tc>
        <w:tc>
          <w:tcPr>
            <w:tcW w:w="1573"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40" w:hRule="atLeast"/>
          <w:jc w:val="center"/>
        </w:trPr>
        <w:tc>
          <w:tcPr>
            <w:tcW w:w="206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8"/>
                <w:szCs w:val="28"/>
                <w:u w:val="none"/>
              </w:rPr>
            </w:pPr>
          </w:p>
        </w:tc>
        <w:tc>
          <w:tcPr>
            <w:tcW w:w="1644"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8"/>
                <w:szCs w:val="28"/>
                <w:u w:val="none"/>
              </w:rPr>
            </w:pPr>
          </w:p>
        </w:tc>
        <w:tc>
          <w:tcPr>
            <w:tcW w:w="1812"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8"/>
                <w:szCs w:val="28"/>
                <w:u w:val="none"/>
              </w:rPr>
            </w:pPr>
          </w:p>
        </w:tc>
        <w:tc>
          <w:tcPr>
            <w:tcW w:w="15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20" w:hRule="atLeast"/>
          <w:jc w:val="center"/>
        </w:trPr>
        <w:tc>
          <w:tcPr>
            <w:tcW w:w="2068" w:type="dxa"/>
            <w:vMerge w:val="restart"/>
            <w:tcBorders>
              <w:top w:val="nil"/>
              <w:left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招标</w:t>
            </w:r>
          </w:p>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阶段</w:t>
            </w:r>
          </w:p>
        </w:tc>
        <w:tc>
          <w:tcPr>
            <w:tcW w:w="164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编制或审核工程招标清单及招标控制价</w:t>
            </w:r>
          </w:p>
        </w:tc>
        <w:tc>
          <w:tcPr>
            <w:tcW w:w="181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工程招标控制价（预算价、招标控制价）</w:t>
            </w:r>
          </w:p>
        </w:tc>
        <w:tc>
          <w:tcPr>
            <w:tcW w:w="15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0" w:hRule="atLeast"/>
          <w:jc w:val="center"/>
        </w:trPr>
        <w:tc>
          <w:tcPr>
            <w:tcW w:w="2068" w:type="dxa"/>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p>
        </w:tc>
        <w:tc>
          <w:tcPr>
            <w:tcW w:w="3456"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28"/>
                <w:szCs w:val="28"/>
                <w:u w:val="none"/>
              </w:rPr>
            </w:pPr>
            <w:r>
              <w:rPr>
                <w:rFonts w:hint="eastAsia" w:ascii="仿宋_GB2312" w:hAnsi="宋体" w:eastAsia="仿宋_GB2312" w:cs="仿宋_GB2312"/>
                <w:b/>
                <w:bCs/>
                <w:i w:val="0"/>
                <w:color w:val="000000"/>
                <w:kern w:val="0"/>
                <w:sz w:val="28"/>
                <w:szCs w:val="28"/>
                <w:u w:val="none"/>
                <w:lang w:val="en-US" w:eastAsia="zh-CN" w:bidi="ar"/>
              </w:rPr>
              <w:t>咨询服务最低收费</w:t>
            </w:r>
          </w:p>
        </w:tc>
        <w:tc>
          <w:tcPr>
            <w:tcW w:w="15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sz w:val="28"/>
                <w:szCs w:val="28"/>
                <w:u w:val="none"/>
                <w:lang w:val="en-US"/>
              </w:rPr>
            </w:pPr>
            <w:r>
              <w:rPr>
                <w:rFonts w:hint="eastAsia" w:ascii="仿宋_GB2312" w:hAnsi="宋体" w:eastAsia="仿宋_GB2312" w:cs="仿宋_GB2312"/>
                <w:b/>
                <w:bCs/>
                <w:i w:val="0"/>
                <w:color w:val="000000"/>
                <w:kern w:val="0"/>
                <w:sz w:val="28"/>
                <w:szCs w:val="28"/>
                <w:u w:val="none"/>
                <w:lang w:val="en-US" w:eastAsia="zh-CN" w:bidi="ar"/>
              </w:rPr>
              <w:t>5000元/单</w:t>
            </w:r>
          </w:p>
        </w:tc>
      </w:tr>
    </w:tbl>
    <w:p>
      <w:pPr>
        <w:pStyle w:val="5"/>
        <w:rPr>
          <w:rFonts w:hint="eastAsia" w:ascii="仿宋_GB2312" w:hAnsi="宋体" w:eastAsia="仿宋_GB2312" w:cs="宋体"/>
          <w:b/>
          <w:bCs/>
          <w:color w:val="auto"/>
          <w:kern w:val="2"/>
          <w:sz w:val="28"/>
          <w:szCs w:val="28"/>
          <w:lang w:val="en-US" w:eastAsia="zh-CN" w:bidi="ar-SA"/>
        </w:rPr>
      </w:pPr>
    </w:p>
    <w:p>
      <w:pPr>
        <w:pStyle w:val="5"/>
        <w:rPr>
          <w:rFonts w:hint="eastAsia" w:ascii="仿宋_GB2312" w:hAnsi="宋体" w:eastAsia="仿宋_GB2312" w:cs="宋体"/>
          <w:b/>
          <w:bCs/>
          <w:color w:val="auto"/>
          <w:kern w:val="2"/>
          <w:sz w:val="28"/>
          <w:szCs w:val="28"/>
          <w:lang w:val="en-US" w:eastAsia="zh-CN" w:bidi="ar-SA"/>
        </w:rPr>
      </w:pPr>
    </w:p>
    <w:p>
      <w:pPr>
        <w:pStyle w:val="5"/>
        <w:rPr>
          <w:rFonts w:hint="eastAsia" w:ascii="仿宋_GB2312" w:hAnsi="宋体" w:eastAsia="仿宋_GB2312" w:cs="宋体"/>
          <w:b/>
          <w:bCs/>
          <w:color w:val="auto"/>
          <w:kern w:val="2"/>
          <w:sz w:val="28"/>
          <w:szCs w:val="28"/>
          <w:lang w:val="en-US" w:eastAsia="zh-CN" w:bidi="ar-SA"/>
        </w:rPr>
      </w:pPr>
    </w:p>
    <w:p>
      <w:pPr>
        <w:pStyle w:val="5"/>
        <w:rPr>
          <w:rFonts w:hint="eastAsia" w:ascii="仿宋_GB2312" w:hAnsi="宋体" w:eastAsia="仿宋_GB2312" w:cs="宋体"/>
          <w:b/>
          <w:bCs/>
          <w:color w:val="auto"/>
          <w:kern w:val="2"/>
          <w:sz w:val="28"/>
          <w:szCs w:val="28"/>
          <w:lang w:val="en-US" w:eastAsia="zh-CN" w:bidi="ar-SA"/>
        </w:rPr>
      </w:pPr>
    </w:p>
    <w:p>
      <w:pPr>
        <w:pStyle w:val="5"/>
        <w:rPr>
          <w:rFonts w:hint="eastAsia" w:ascii="仿宋_GB2312" w:hAnsi="宋体" w:eastAsia="仿宋_GB2312" w:cs="宋体"/>
          <w:b/>
          <w:bCs/>
          <w:color w:val="auto"/>
          <w:kern w:val="2"/>
          <w:sz w:val="28"/>
          <w:szCs w:val="28"/>
          <w:lang w:val="en-US" w:eastAsia="zh-CN" w:bidi="ar-SA"/>
        </w:rPr>
      </w:pPr>
    </w:p>
    <w:p>
      <w:pPr>
        <w:pStyle w:val="5"/>
        <w:rPr>
          <w:rFonts w:hint="eastAsia" w:ascii="仿宋_GB2312" w:hAnsi="宋体" w:eastAsia="仿宋_GB2312" w:cs="宋体"/>
          <w:b/>
          <w:bCs/>
          <w:color w:val="auto"/>
          <w:kern w:val="2"/>
          <w:sz w:val="28"/>
          <w:szCs w:val="28"/>
          <w:lang w:val="en-US" w:eastAsia="zh-CN" w:bidi="ar-SA"/>
        </w:rPr>
      </w:pPr>
    </w:p>
    <w:p>
      <w:pPr>
        <w:pStyle w:val="5"/>
        <w:rPr>
          <w:rFonts w:hint="eastAsia" w:ascii="仿宋_GB2312" w:hAnsi="宋体" w:eastAsia="仿宋_GB2312" w:cs="宋体"/>
          <w:b/>
          <w:bCs/>
          <w:color w:val="auto"/>
          <w:kern w:val="2"/>
          <w:sz w:val="28"/>
          <w:szCs w:val="28"/>
          <w:lang w:val="en-US" w:eastAsia="zh-CN" w:bidi="ar-SA"/>
        </w:rPr>
      </w:pPr>
    </w:p>
    <w:p>
      <w:pPr>
        <w:pStyle w:val="5"/>
        <w:rPr>
          <w:rFonts w:hint="eastAsia" w:ascii="仿宋_GB2312" w:hAnsi="宋体" w:eastAsia="仿宋_GB2312" w:cs="宋体"/>
          <w:b/>
          <w:bCs/>
          <w:color w:val="auto"/>
          <w:kern w:val="2"/>
          <w:sz w:val="28"/>
          <w:szCs w:val="28"/>
          <w:lang w:val="en-US" w:eastAsia="zh-CN" w:bidi="ar-SA"/>
        </w:rPr>
      </w:pPr>
      <w:bookmarkStart w:id="2" w:name="_GoBack"/>
      <w:bookmarkEnd w:id="2"/>
    </w:p>
    <w:p>
      <w:pPr>
        <w:pStyle w:val="5"/>
        <w:rPr>
          <w:rFonts w:hint="eastAsia" w:ascii="仿宋_GB2312" w:hAnsi="宋体" w:eastAsia="仿宋_GB2312" w:cs="宋体"/>
          <w:b/>
          <w:bCs/>
          <w:color w:val="auto"/>
          <w:kern w:val="2"/>
          <w:sz w:val="28"/>
          <w:szCs w:val="28"/>
          <w:lang w:val="en-US" w:eastAsia="zh-CN" w:bidi="ar-SA"/>
        </w:rPr>
      </w:pPr>
    </w:p>
    <w:p>
      <w:pPr>
        <w:pStyle w:val="5"/>
        <w:rPr>
          <w:rFonts w:hint="eastAsia" w:ascii="仿宋_GB2312" w:hAnsi="宋体" w:eastAsia="仿宋_GB2312" w:cs="宋体"/>
          <w:b/>
          <w:bCs/>
          <w:color w:val="auto"/>
          <w:kern w:val="2"/>
          <w:sz w:val="28"/>
          <w:szCs w:val="28"/>
          <w:lang w:val="en-US" w:eastAsia="zh-CN" w:bidi="ar-SA"/>
        </w:rPr>
      </w:pPr>
    </w:p>
    <w:p>
      <w:pPr>
        <w:pStyle w:val="5"/>
        <w:rPr>
          <w:rFonts w:hint="eastAsia" w:ascii="仿宋_GB2312" w:hAnsi="宋体" w:eastAsia="仿宋_GB2312" w:cs="宋体"/>
          <w:b/>
          <w:bCs/>
          <w:color w:val="auto"/>
          <w:kern w:val="2"/>
          <w:sz w:val="28"/>
          <w:szCs w:val="28"/>
          <w:lang w:val="en-US" w:eastAsia="zh-CN" w:bidi="ar-SA"/>
        </w:rPr>
      </w:pPr>
      <w:r>
        <w:rPr>
          <w:rFonts w:hint="eastAsia" w:ascii="仿宋_GB2312" w:hAnsi="宋体" w:eastAsia="仿宋_GB2312" w:cs="宋体"/>
          <w:b/>
          <w:bCs/>
          <w:color w:val="auto"/>
          <w:kern w:val="2"/>
          <w:sz w:val="28"/>
          <w:szCs w:val="28"/>
          <w:lang w:val="en-US" w:eastAsia="zh-CN" w:bidi="ar-SA"/>
        </w:rPr>
        <w:t>结算阶段：</w:t>
      </w:r>
    </w:p>
    <w:tbl>
      <w:tblPr>
        <w:tblStyle w:val="7"/>
        <w:tblW w:w="7885" w:type="dxa"/>
        <w:jc w:val="center"/>
        <w:tblInd w:w="-3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125"/>
        <w:gridCol w:w="3052"/>
        <w:gridCol w:w="1255"/>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40" w:hRule="atLeast"/>
          <w:jc w:val="center"/>
        </w:trPr>
        <w:tc>
          <w:tcPr>
            <w:tcW w:w="212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咨询项目名称</w:t>
            </w:r>
          </w:p>
        </w:tc>
        <w:tc>
          <w:tcPr>
            <w:tcW w:w="3052"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收费基数</w:t>
            </w:r>
          </w:p>
        </w:tc>
        <w:tc>
          <w:tcPr>
            <w:tcW w:w="1255" w:type="dxa"/>
            <w:vMerge w:val="restart"/>
            <w:tcBorders>
              <w:top w:val="single" w:color="000000" w:sz="8" w:space="0"/>
              <w:left w:val="single" w:color="000000" w:sz="8"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收 费 基 数</w:t>
            </w:r>
          </w:p>
        </w:tc>
        <w:tc>
          <w:tcPr>
            <w:tcW w:w="1453" w:type="dxa"/>
            <w:tcBorders>
              <w:top w:val="single" w:color="000000" w:sz="8" w:space="0"/>
              <w:left w:val="nil"/>
              <w:bottom w:val="nil"/>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5" w:hRule="atLeast"/>
          <w:jc w:val="center"/>
        </w:trPr>
        <w:tc>
          <w:tcPr>
            <w:tcW w:w="212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8"/>
                <w:szCs w:val="28"/>
                <w:u w:val="none"/>
              </w:rPr>
            </w:pPr>
          </w:p>
        </w:tc>
        <w:tc>
          <w:tcPr>
            <w:tcW w:w="3052"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8"/>
                <w:szCs w:val="28"/>
                <w:u w:val="none"/>
              </w:rPr>
            </w:pPr>
          </w:p>
        </w:tc>
        <w:tc>
          <w:tcPr>
            <w:tcW w:w="1255" w:type="dxa"/>
            <w:vMerge w:val="continue"/>
            <w:tcBorders>
              <w:top w:val="single" w:color="000000" w:sz="8" w:space="0"/>
              <w:left w:val="single" w:color="000000" w:sz="8"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8"/>
                <w:szCs w:val="28"/>
                <w:u w:val="none"/>
              </w:rPr>
            </w:pPr>
          </w:p>
        </w:tc>
        <w:tc>
          <w:tcPr>
            <w:tcW w:w="145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60" w:hRule="atLeast"/>
          <w:jc w:val="center"/>
        </w:trPr>
        <w:tc>
          <w:tcPr>
            <w:tcW w:w="212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结算</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阶段</w:t>
            </w:r>
          </w:p>
        </w:tc>
        <w:tc>
          <w:tcPr>
            <w:tcW w:w="3052" w:type="dxa"/>
            <w:vMerge w:val="restart"/>
            <w:tcBorders>
              <w:top w:val="nil"/>
              <w:left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依据竣工资料、签证资料、工程结算书等进行审核，出具结算审核报告</w:t>
            </w:r>
          </w:p>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p>
        </w:tc>
        <w:tc>
          <w:tcPr>
            <w:tcW w:w="12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结算送审价</w:t>
            </w:r>
          </w:p>
        </w:tc>
        <w:tc>
          <w:tcPr>
            <w:tcW w:w="145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80" w:hRule="atLeast"/>
          <w:jc w:val="center"/>
        </w:trPr>
        <w:tc>
          <w:tcPr>
            <w:tcW w:w="212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c>
          <w:tcPr>
            <w:tcW w:w="3052"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p>
        </w:tc>
        <w:tc>
          <w:tcPr>
            <w:tcW w:w="12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28"/>
                <w:szCs w:val="28"/>
                <w:u w:val="none"/>
              </w:rPr>
            </w:pPr>
            <w:r>
              <w:rPr>
                <w:rFonts w:hint="eastAsia" w:ascii="仿宋_GB2312" w:hAnsi="宋体" w:eastAsia="仿宋_GB2312" w:cs="仿宋_GB2312"/>
                <w:b/>
                <w:bCs/>
                <w:i w:val="0"/>
                <w:color w:val="000000"/>
                <w:kern w:val="0"/>
                <w:sz w:val="28"/>
                <w:szCs w:val="28"/>
                <w:u w:val="none"/>
                <w:lang w:val="en-US" w:eastAsia="zh-CN" w:bidi="ar"/>
              </w:rPr>
              <w:t>咨询服务最低收费</w:t>
            </w:r>
          </w:p>
        </w:tc>
        <w:tc>
          <w:tcPr>
            <w:tcW w:w="1453"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sz w:val="28"/>
                <w:szCs w:val="28"/>
                <w:u w:val="none"/>
                <w:lang w:val="en-US"/>
              </w:rPr>
            </w:pPr>
            <w:r>
              <w:rPr>
                <w:rFonts w:hint="eastAsia" w:ascii="仿宋_GB2312" w:hAnsi="宋体" w:eastAsia="仿宋_GB2312" w:cs="仿宋_GB2312"/>
                <w:b/>
                <w:bCs/>
                <w:i w:val="0"/>
                <w:color w:val="000000"/>
                <w:kern w:val="0"/>
                <w:sz w:val="28"/>
                <w:szCs w:val="28"/>
                <w:u w:val="none"/>
                <w:lang w:val="en-US" w:eastAsia="zh-CN" w:bidi="ar"/>
              </w:rPr>
              <w:t>5000元/单</w:t>
            </w:r>
          </w:p>
        </w:tc>
      </w:tr>
    </w:tbl>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15" w:lineRule="atLeast"/>
        <w:ind w:leftChars="0" w:right="0" w:rightChars="0"/>
        <w:jc w:val="left"/>
        <w:rPr>
          <w:rFonts w:hint="eastAsia" w:ascii="微软雅黑" w:hAnsi="微软雅黑" w:eastAsia="微软雅黑" w:cs="微软雅黑"/>
          <w:b/>
          <w:i w:val="0"/>
          <w:caps w:val="0"/>
          <w:color w:val="333333"/>
          <w:spacing w:val="0"/>
          <w:kern w:val="0"/>
          <w:sz w:val="24"/>
          <w:szCs w:val="24"/>
          <w:shd w:val="clear" w:fill="FFFFFF"/>
          <w:lang w:val="en-US" w:eastAsia="zh-CN" w:bidi="ar"/>
        </w:rPr>
      </w:pPr>
    </w:p>
    <w:p>
      <w:pPr>
        <w:pStyle w:val="2"/>
        <w:rPr>
          <w:rFonts w:hint="eastAsia" w:ascii="微软雅黑" w:hAnsi="微软雅黑" w:eastAsia="微软雅黑" w:cs="微软雅黑"/>
          <w:b/>
          <w:i w:val="0"/>
          <w:caps w:val="0"/>
          <w:color w:val="333333"/>
          <w:spacing w:val="0"/>
          <w:kern w:val="0"/>
          <w:sz w:val="24"/>
          <w:szCs w:val="24"/>
          <w:shd w:val="clear" w:fill="FFFFFF"/>
          <w:lang w:val="en-US" w:eastAsia="zh-CN" w:bidi="ar"/>
        </w:rPr>
      </w:pPr>
    </w:p>
    <w:p>
      <w:pPr>
        <w:pStyle w:val="3"/>
        <w:rPr>
          <w:rFonts w:hint="eastAsia" w:ascii="微软雅黑" w:hAnsi="微软雅黑" w:eastAsia="微软雅黑" w:cs="微软雅黑"/>
          <w:b/>
          <w:i w:val="0"/>
          <w:caps w:val="0"/>
          <w:color w:val="333333"/>
          <w:spacing w:val="0"/>
          <w:kern w:val="0"/>
          <w:sz w:val="24"/>
          <w:szCs w:val="24"/>
          <w:shd w:val="clear" w:fill="FFFFFF"/>
          <w:lang w:val="en-US" w:eastAsia="zh-CN" w:bidi="ar"/>
        </w:rPr>
      </w:pPr>
    </w:p>
    <w:p>
      <w:pPr>
        <w:pStyle w:val="3"/>
        <w:rPr>
          <w:rFonts w:hint="eastAsia" w:ascii="微软雅黑" w:hAnsi="微软雅黑" w:eastAsia="微软雅黑" w:cs="微软雅黑"/>
          <w:b/>
          <w:i w:val="0"/>
          <w:caps w:val="0"/>
          <w:color w:val="333333"/>
          <w:spacing w:val="0"/>
          <w:kern w:val="0"/>
          <w:sz w:val="24"/>
          <w:szCs w:val="24"/>
          <w:shd w:val="clear" w:fill="FFFFFF"/>
          <w:lang w:val="en-US" w:eastAsia="zh-CN" w:bidi="ar"/>
        </w:rPr>
      </w:pPr>
    </w:p>
    <w:p>
      <w:pPr>
        <w:pStyle w:val="3"/>
        <w:rPr>
          <w:rFonts w:hint="eastAsia" w:ascii="微软雅黑" w:hAnsi="微软雅黑" w:eastAsia="微软雅黑" w:cs="微软雅黑"/>
          <w:b/>
          <w:i w:val="0"/>
          <w:caps w:val="0"/>
          <w:color w:val="333333"/>
          <w:spacing w:val="0"/>
          <w:kern w:val="0"/>
          <w:sz w:val="24"/>
          <w:szCs w:val="24"/>
          <w:shd w:val="clear" w:fill="FFFFFF"/>
          <w:lang w:val="en-US" w:eastAsia="zh-CN" w:bidi="ar"/>
        </w:rPr>
      </w:pPr>
    </w:p>
    <w:p>
      <w:pPr>
        <w:pStyle w:val="3"/>
        <w:rPr>
          <w:rFonts w:hint="eastAsia" w:ascii="微软雅黑" w:hAnsi="微软雅黑" w:eastAsia="微软雅黑" w:cs="微软雅黑"/>
          <w:b/>
          <w:i w:val="0"/>
          <w:caps w:val="0"/>
          <w:color w:val="333333"/>
          <w:spacing w:val="0"/>
          <w:kern w:val="0"/>
          <w:sz w:val="24"/>
          <w:szCs w:val="24"/>
          <w:shd w:val="clear" w:fill="FFFFFF"/>
          <w:lang w:val="en-US" w:eastAsia="zh-CN" w:bidi="ar"/>
        </w:rPr>
      </w:pPr>
    </w:p>
    <w:p>
      <w:pPr>
        <w:pStyle w:val="3"/>
        <w:rPr>
          <w:rFonts w:hint="eastAsia" w:ascii="微软雅黑" w:hAnsi="微软雅黑" w:eastAsia="微软雅黑" w:cs="微软雅黑"/>
          <w:b/>
          <w:i w:val="0"/>
          <w:caps w:val="0"/>
          <w:color w:val="333333"/>
          <w:spacing w:val="0"/>
          <w:kern w:val="0"/>
          <w:sz w:val="24"/>
          <w:szCs w:val="24"/>
          <w:shd w:val="clear" w:fill="FFFFFF"/>
          <w:lang w:val="en-US" w:eastAsia="zh-CN" w:bidi="ar"/>
        </w:rPr>
      </w:pPr>
    </w:p>
    <w:p>
      <w:pPr>
        <w:pStyle w:val="3"/>
        <w:rPr>
          <w:rFonts w:hint="eastAsia" w:ascii="微软雅黑" w:hAnsi="微软雅黑" w:eastAsia="微软雅黑" w:cs="微软雅黑"/>
          <w:b/>
          <w:i w:val="0"/>
          <w:caps w:val="0"/>
          <w:color w:val="333333"/>
          <w:spacing w:val="0"/>
          <w:kern w:val="0"/>
          <w:sz w:val="24"/>
          <w:szCs w:val="24"/>
          <w:shd w:val="clear" w:fill="FFFFFF"/>
          <w:lang w:val="en-US" w:eastAsia="zh-CN" w:bidi="ar"/>
        </w:rPr>
      </w:pPr>
    </w:p>
    <w:p>
      <w:pPr>
        <w:pStyle w:val="3"/>
        <w:rPr>
          <w:rFonts w:hint="eastAsia" w:ascii="微软雅黑" w:hAnsi="微软雅黑" w:eastAsia="微软雅黑" w:cs="微软雅黑"/>
          <w:b/>
          <w:i w:val="0"/>
          <w:caps w:val="0"/>
          <w:color w:val="333333"/>
          <w:spacing w:val="0"/>
          <w:kern w:val="0"/>
          <w:sz w:val="24"/>
          <w:szCs w:val="24"/>
          <w:shd w:val="clear" w:fill="FFFFFF"/>
          <w:lang w:val="en-US" w:eastAsia="zh-CN" w:bidi="ar"/>
        </w:rPr>
      </w:pPr>
    </w:p>
    <w:p>
      <w:pPr>
        <w:pStyle w:val="3"/>
        <w:rPr>
          <w:rFonts w:hint="eastAsia" w:ascii="微软雅黑" w:hAnsi="微软雅黑" w:eastAsia="微软雅黑" w:cs="微软雅黑"/>
          <w:b/>
          <w:i w:val="0"/>
          <w:caps w:val="0"/>
          <w:color w:val="333333"/>
          <w:spacing w:val="0"/>
          <w:kern w:val="0"/>
          <w:sz w:val="24"/>
          <w:szCs w:val="24"/>
          <w:shd w:val="clear" w:fill="FFFFFF"/>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03F4BF"/>
    <w:multiLevelType w:val="singleLevel"/>
    <w:tmpl w:val="B103F4BF"/>
    <w:lvl w:ilvl="0" w:tentative="0">
      <w:start w:val="1"/>
      <w:numFmt w:val="chineseCounting"/>
      <w:suff w:val="nothing"/>
      <w:lvlText w:val="%1、"/>
      <w:lvlJc w:val="left"/>
      <w:rPr>
        <w:rFonts w:hint="eastAsia"/>
      </w:rPr>
    </w:lvl>
  </w:abstractNum>
  <w:abstractNum w:abstractNumId="1">
    <w:nsid w:val="1C7F4861"/>
    <w:multiLevelType w:val="singleLevel"/>
    <w:tmpl w:val="1C7F486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500CB"/>
    <w:rsid w:val="03400269"/>
    <w:rsid w:val="034B17F7"/>
    <w:rsid w:val="0EF74417"/>
    <w:rsid w:val="13635B7E"/>
    <w:rsid w:val="143430B0"/>
    <w:rsid w:val="14D115A5"/>
    <w:rsid w:val="1B9A10A6"/>
    <w:rsid w:val="21A86356"/>
    <w:rsid w:val="22315C3E"/>
    <w:rsid w:val="23F12833"/>
    <w:rsid w:val="24C82AB4"/>
    <w:rsid w:val="25CF0EF9"/>
    <w:rsid w:val="29A664D8"/>
    <w:rsid w:val="2A614F1B"/>
    <w:rsid w:val="2BD52D2F"/>
    <w:rsid w:val="2C4C12B7"/>
    <w:rsid w:val="2CC653AC"/>
    <w:rsid w:val="2E43329D"/>
    <w:rsid w:val="2E8E3D85"/>
    <w:rsid w:val="305B7349"/>
    <w:rsid w:val="30895739"/>
    <w:rsid w:val="33402725"/>
    <w:rsid w:val="3CC02F0B"/>
    <w:rsid w:val="45A333B1"/>
    <w:rsid w:val="482C68E2"/>
    <w:rsid w:val="4EEF409C"/>
    <w:rsid w:val="50FB649B"/>
    <w:rsid w:val="520F56A8"/>
    <w:rsid w:val="56B66F21"/>
    <w:rsid w:val="5A2F51B8"/>
    <w:rsid w:val="5C7035E3"/>
    <w:rsid w:val="63353722"/>
    <w:rsid w:val="6F5F383C"/>
    <w:rsid w:val="744339C8"/>
    <w:rsid w:val="75046B6C"/>
    <w:rsid w:val="75505384"/>
    <w:rsid w:val="77CA3CDB"/>
    <w:rsid w:val="784A60A7"/>
    <w:rsid w:val="79D6604F"/>
    <w:rsid w:val="7AAA3463"/>
    <w:rsid w:val="7AF61949"/>
    <w:rsid w:val="7CE23EE4"/>
    <w:rsid w:val="7D391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99"/>
    <w:pPr>
      <w:spacing w:after="120"/>
    </w:pPr>
    <w:rPr>
      <w:kern w:val="0"/>
      <w:sz w:val="20"/>
    </w:rPr>
  </w:style>
  <w:style w:type="paragraph" w:styleId="3">
    <w:name w:val="Body Text 2"/>
    <w:basedOn w:val="1"/>
    <w:qFormat/>
    <w:uiPriority w:val="0"/>
    <w:pPr>
      <w:spacing w:line="360" w:lineRule="auto"/>
    </w:pPr>
    <w:rPr>
      <w:sz w:val="24"/>
    </w:rPr>
  </w:style>
  <w:style w:type="paragraph" w:styleId="4">
    <w:name w:val="Plain Text"/>
    <w:basedOn w:val="1"/>
    <w:next w:val="5"/>
    <w:qFormat/>
    <w:uiPriority w:val="99"/>
    <w:rPr>
      <w:rFonts w:ascii="宋体" w:hAnsi="Courier New"/>
      <w:szCs w:val="20"/>
    </w:rPr>
  </w:style>
  <w:style w:type="paragraph" w:customStyle="1" w:styleId="5">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2025-08-15T07:19:00Z</dcterms:created>
  <dc:creator>sdyy</dc:creator>
  <cp:lastModifiedBy>高靖</cp:lastModifiedBy>
  <cp:lastPrinted>2025-08-20T00:40:00Z</cp:lastPrinted>
  <dcterms:modified xsi:type="dcterms:W3CDTF">2025-08-20T07:59:09Z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