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71" w:rsidRDefault="00FF3CBF">
      <w:pPr>
        <w:jc w:val="center"/>
        <w:rPr>
          <w:rFonts w:ascii="微软雅黑" w:eastAsia="微软雅黑" w:hAnsi="微软雅黑" w:cs="微软雅黑"/>
          <w:b/>
          <w:sz w:val="48"/>
          <w:szCs w:val="48"/>
        </w:rPr>
      </w:pPr>
      <w:r>
        <w:rPr>
          <w:rFonts w:ascii="微软雅黑" w:eastAsia="微软雅黑" w:hAnsi="微软雅黑" w:cs="微软雅黑" w:hint="eastAsia"/>
          <w:b/>
          <w:sz w:val="48"/>
          <w:szCs w:val="48"/>
        </w:rPr>
        <w:t>采购</w:t>
      </w:r>
      <w:r>
        <w:rPr>
          <w:rFonts w:ascii="微软雅黑" w:eastAsia="微软雅黑" w:hAnsi="微软雅黑" w:cs="微软雅黑" w:hint="eastAsia"/>
          <w:b/>
          <w:sz w:val="48"/>
          <w:szCs w:val="48"/>
        </w:rPr>
        <w:t>文件</w:t>
      </w:r>
    </w:p>
    <w:p w:rsidR="008A1B71" w:rsidRDefault="00FF3CBF">
      <w:pPr>
        <w:snapToGrid w:val="0"/>
        <w:jc w:val="left"/>
        <w:rPr>
          <w:rFonts w:ascii="微软雅黑" w:eastAsia="微软雅黑" w:hAnsi="微软雅黑" w:cs="微软雅黑"/>
          <w:b/>
          <w:bCs/>
          <w:sz w:val="28"/>
          <w:szCs w:val="28"/>
        </w:rPr>
      </w:pPr>
      <w:bookmarkStart w:id="0" w:name="_Toc62141001"/>
      <w:bookmarkStart w:id="1" w:name="_Toc62142010"/>
      <w:bookmarkStart w:id="2" w:name="_Toc62140294"/>
      <w:r>
        <w:rPr>
          <w:rFonts w:ascii="微软雅黑" w:eastAsia="微软雅黑" w:hAnsi="微软雅黑" w:cs="微软雅黑" w:hint="eastAsia"/>
          <w:b/>
          <w:bCs/>
          <w:sz w:val="28"/>
          <w:szCs w:val="28"/>
        </w:rPr>
        <w:t>第一章</w:t>
      </w:r>
      <w:r>
        <w:rPr>
          <w:rFonts w:ascii="微软雅黑" w:eastAsia="微软雅黑" w:hAnsi="微软雅黑" w:cs="微软雅黑" w:hint="eastAsia"/>
          <w:b/>
          <w:bCs/>
          <w:sz w:val="28"/>
          <w:szCs w:val="28"/>
        </w:rPr>
        <w:t xml:space="preserve"> </w:t>
      </w:r>
      <w:r>
        <w:rPr>
          <w:rFonts w:ascii="微软雅黑" w:eastAsia="微软雅黑" w:hAnsi="微软雅黑" w:cs="微软雅黑" w:hint="eastAsia"/>
          <w:b/>
          <w:bCs/>
          <w:sz w:val="28"/>
          <w:szCs w:val="28"/>
        </w:rPr>
        <w:t>项目信息</w:t>
      </w:r>
      <w:bookmarkEnd w:id="0"/>
      <w:bookmarkEnd w:id="1"/>
      <w:bookmarkEnd w:id="2"/>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项目名称：</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手术头灯（手术辅助照明灯）</w:t>
      </w:r>
      <w:r>
        <w:rPr>
          <w:rFonts w:ascii="黑体" w:eastAsia="黑体" w:hAnsi="黑体" w:cs="宋体" w:hint="eastAsia"/>
          <w:color w:val="222222"/>
          <w:kern w:val="0"/>
          <w:sz w:val="28"/>
          <w:szCs w:val="28"/>
        </w:rPr>
        <w:t>维修项目</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项目类型：</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w:t>
      </w:r>
      <w:r>
        <w:rPr>
          <w:rFonts w:ascii="黑体" w:eastAsia="黑体" w:hAnsi="黑体" w:cs="宋体" w:hint="eastAsia"/>
          <w:color w:val="222222"/>
          <w:kern w:val="0"/>
          <w:sz w:val="28"/>
          <w:szCs w:val="28"/>
        </w:rPr>
        <w:t>货物</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w:t>
      </w:r>
      <w:r>
        <w:rPr>
          <w:rFonts w:ascii="黑体" w:eastAsia="黑体" w:hAnsi="黑体" w:cs="宋体" w:hint="eastAsia"/>
          <w:color w:val="222222"/>
          <w:kern w:val="0"/>
          <w:sz w:val="28"/>
          <w:szCs w:val="28"/>
        </w:rPr>
        <w:t>服务</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□工程</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采购方式：</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询价</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货币类型：</w:t>
      </w:r>
      <w:r>
        <w:rPr>
          <w:rFonts w:ascii="黑体" w:eastAsia="黑体" w:hAnsi="黑体" w:cs="宋体" w:hint="eastAsia"/>
          <w:color w:val="222222"/>
          <w:kern w:val="0"/>
          <w:sz w:val="28"/>
          <w:szCs w:val="28"/>
        </w:rPr>
        <w:t xml:space="preserve"> </w:t>
      </w:r>
      <w:r>
        <w:rPr>
          <w:rFonts w:ascii="黑体" w:eastAsia="黑体" w:hAnsi="黑体" w:cs="宋体" w:hint="eastAsia"/>
          <w:color w:val="222222"/>
          <w:kern w:val="0"/>
          <w:sz w:val="28"/>
          <w:szCs w:val="28"/>
        </w:rPr>
        <w:t>人民币</w:t>
      </w:r>
      <w:r>
        <w:rPr>
          <w:rFonts w:ascii="黑体" w:eastAsia="黑体" w:hAnsi="黑体" w:cs="宋体" w:hint="eastAsia"/>
          <w:color w:val="222222"/>
          <w:kern w:val="0"/>
          <w:sz w:val="28"/>
          <w:szCs w:val="28"/>
        </w:rPr>
        <w:t xml:space="preserve"> </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第二章</w:t>
      </w:r>
      <w:r>
        <w:rPr>
          <w:rFonts w:ascii="微软雅黑" w:eastAsia="微软雅黑" w:hAnsi="微软雅黑" w:cs="微软雅黑" w:hint="eastAsia"/>
          <w:b/>
          <w:bCs/>
          <w:sz w:val="28"/>
          <w:szCs w:val="28"/>
        </w:rPr>
        <w:t xml:space="preserve"> </w:t>
      </w:r>
      <w:r>
        <w:rPr>
          <w:rFonts w:ascii="微软雅黑" w:eastAsia="微软雅黑" w:hAnsi="微软雅黑" w:cs="微软雅黑" w:hint="eastAsia"/>
          <w:b/>
          <w:bCs/>
          <w:sz w:val="28"/>
          <w:szCs w:val="28"/>
        </w:rPr>
        <w:t>自行采购询价公告</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根据《深圳大学总医院采购管理办法》的有关规定，深圳大学总医院就手术头灯（手术辅助照明灯）</w:t>
      </w:r>
      <w:r>
        <w:rPr>
          <w:rFonts w:ascii="黑体" w:eastAsia="黑体" w:hAnsi="黑体" w:cs="宋体" w:hint="eastAsia"/>
          <w:color w:val="222222"/>
          <w:kern w:val="0"/>
          <w:sz w:val="28"/>
          <w:szCs w:val="28"/>
        </w:rPr>
        <w:t>维修</w:t>
      </w:r>
      <w:r>
        <w:rPr>
          <w:rFonts w:ascii="黑体" w:eastAsia="黑体" w:hAnsi="黑体" w:cs="宋体" w:hint="eastAsia"/>
          <w:color w:val="222222"/>
          <w:kern w:val="0"/>
          <w:sz w:val="28"/>
          <w:szCs w:val="28"/>
        </w:rPr>
        <w:t>项目，进行公开询价，欢迎符合资格的供应商参加。</w:t>
      </w: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一、项目采购要求：</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具体要求请下载附件《采购文件》。</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二、投标人资质要求：</w:t>
      </w:r>
    </w:p>
    <w:p w:rsidR="008A1B71" w:rsidRDefault="00FF3CBF">
      <w:pPr>
        <w:snapToGrid w:val="0"/>
        <w:ind w:firstLineChars="200" w:firstLine="560"/>
        <w:jc w:val="left"/>
        <w:rPr>
          <w:rFonts w:ascii="黑体" w:eastAsia="黑体" w:hAnsi="黑体" w:cs="宋体"/>
          <w:color w:val="222222"/>
          <w:kern w:val="0"/>
          <w:sz w:val="28"/>
          <w:szCs w:val="28"/>
        </w:rPr>
      </w:pPr>
      <w:r>
        <w:rPr>
          <w:rFonts w:ascii="黑体" w:eastAsia="黑体" w:hAnsi="黑体" w:cs="宋体" w:hint="eastAsia"/>
          <w:color w:val="222222"/>
          <w:kern w:val="0"/>
          <w:sz w:val="28"/>
          <w:szCs w:val="28"/>
        </w:rPr>
        <w:t>具有独立法人资格或具有独立承担民事责任的能力的其它组织（提供营业执照或事业单位法人证等法人证明扫描件，原件备查）。</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numPr>
          <w:ilvl w:val="0"/>
          <w:numId w:val="1"/>
        </w:num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采购预算或最高限价：</w:t>
      </w:r>
    </w:p>
    <w:p w:rsidR="008A1B71" w:rsidRDefault="00FF3CBF">
      <w:pPr>
        <w:snapToGrid w:val="0"/>
        <w:ind w:firstLineChars="200" w:firstLine="560"/>
        <w:jc w:val="left"/>
        <w:rPr>
          <w:rFonts w:ascii="微软雅黑" w:eastAsia="微软雅黑" w:hAnsi="微软雅黑" w:cs="微软雅黑"/>
          <w:sz w:val="24"/>
          <w:szCs w:val="24"/>
        </w:rPr>
      </w:pPr>
      <w:r>
        <w:rPr>
          <w:rFonts w:ascii="黑体" w:eastAsia="黑体" w:hAnsi="黑体" w:cs="黑体" w:hint="eastAsia"/>
          <w:sz w:val="28"/>
          <w:szCs w:val="28"/>
        </w:rPr>
        <w:t>29990</w:t>
      </w:r>
      <w:r>
        <w:rPr>
          <w:rFonts w:ascii="黑体" w:eastAsia="黑体" w:hAnsi="黑体" w:cs="黑体" w:hint="eastAsia"/>
          <w:sz w:val="28"/>
          <w:szCs w:val="28"/>
        </w:rPr>
        <w:t>元（人民币）</w:t>
      </w:r>
      <w:r>
        <w:rPr>
          <w:rFonts w:ascii="微软雅黑" w:eastAsia="微软雅黑" w:hAnsi="微软雅黑" w:cs="微软雅黑" w:hint="eastAsia"/>
          <w:sz w:val="24"/>
          <w:szCs w:val="24"/>
        </w:rPr>
        <w:t>。</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四、提交资料要求：</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（一）加盖供应商公章的报价单扫描件；</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（二）加盖供应商公章的营业执照或事业单位法人证等法人证明扫描件；</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（三）其他供应商认为需要提供的资料扫描件。</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五、报名方式：</w:t>
      </w:r>
      <w:r>
        <w:rPr>
          <w:rFonts w:ascii="微软雅黑" w:eastAsia="微软雅黑" w:hAnsi="微软雅黑" w:cs="微软雅黑" w:hint="eastAsia"/>
          <w:b/>
          <w:bCs/>
          <w:sz w:val="28"/>
          <w:szCs w:val="28"/>
        </w:rPr>
        <w:t xml:space="preserve"> </w:t>
      </w:r>
    </w:p>
    <w:p w:rsidR="008A1B71" w:rsidRDefault="00FF3CBF">
      <w:pPr>
        <w:widowControl/>
        <w:spacing w:line="560" w:lineRule="atLeast"/>
        <w:ind w:right="580"/>
        <w:jc w:val="center"/>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黑体" w:eastAsia="黑体" w:hAnsi="黑体" w:cs="黑体" w:hint="eastAsia"/>
          <w:sz w:val="28"/>
          <w:szCs w:val="28"/>
        </w:rPr>
        <w:t xml:space="preserve">  </w:t>
      </w:r>
      <w:r>
        <w:rPr>
          <w:rFonts w:ascii="黑体" w:eastAsia="黑体" w:hAnsi="黑体" w:cs="黑体" w:hint="eastAsia"/>
          <w:sz w:val="28"/>
          <w:szCs w:val="28"/>
        </w:rPr>
        <w:t>网上报名。将上述提交资料扫描件发送至邮箱：</w:t>
      </w:r>
      <w:r>
        <w:rPr>
          <w:rFonts w:ascii="黑体" w:eastAsia="黑体" w:hAnsi="黑体" w:cs="黑体" w:hint="eastAsia"/>
          <w:color w:val="222222"/>
          <w:sz w:val="28"/>
          <w:szCs w:val="28"/>
          <w:shd w:val="clear" w:color="auto" w:fill="FFFFFF"/>
        </w:rPr>
        <w:t>sughbme@szu.edu.cn</w:t>
      </w:r>
      <w:bookmarkStart w:id="3" w:name="PO_conclusionTable"/>
      <w:bookmarkEnd w:id="3"/>
      <w:r>
        <w:rPr>
          <w:rFonts w:ascii="黑体" w:eastAsia="黑体" w:hAnsi="黑体" w:cs="黑体" w:hint="eastAsia"/>
          <w:sz w:val="28"/>
          <w:szCs w:val="28"/>
        </w:rPr>
        <w:t>。</w:t>
      </w:r>
      <w:r>
        <w:rPr>
          <w:rFonts w:ascii="微软雅黑" w:eastAsia="微软雅黑" w:hAnsi="微软雅黑" w:cs="微软雅黑" w:hint="eastAsia"/>
          <w:sz w:val="24"/>
          <w:szCs w:val="24"/>
        </w:rPr>
        <w:t xml:space="preserve"> </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六、报名截止时间：</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2024</w:t>
      </w:r>
      <w:r>
        <w:rPr>
          <w:rFonts w:ascii="黑体" w:eastAsia="黑体" w:hAnsi="黑体" w:cs="黑体" w:hint="eastAsia"/>
          <w:sz w:val="28"/>
          <w:szCs w:val="28"/>
        </w:rPr>
        <w:t>年</w:t>
      </w:r>
      <w:r>
        <w:rPr>
          <w:rFonts w:ascii="黑体" w:eastAsia="黑体" w:hAnsi="黑体" w:cs="黑体"/>
          <w:sz w:val="28"/>
          <w:szCs w:val="28"/>
        </w:rPr>
        <w:t>9</w:t>
      </w:r>
      <w:r>
        <w:rPr>
          <w:rFonts w:ascii="黑体" w:eastAsia="黑体" w:hAnsi="黑体" w:cs="黑体" w:hint="eastAsia"/>
          <w:sz w:val="28"/>
          <w:szCs w:val="28"/>
        </w:rPr>
        <w:t>月</w:t>
      </w:r>
      <w:r>
        <w:rPr>
          <w:rFonts w:ascii="黑体" w:eastAsia="黑体" w:hAnsi="黑体" w:cs="黑体"/>
          <w:sz w:val="28"/>
          <w:szCs w:val="28"/>
        </w:rPr>
        <w:t>8</w:t>
      </w:r>
      <w:bookmarkStart w:id="4" w:name="_GoBack"/>
      <w:bookmarkEnd w:id="4"/>
      <w:r>
        <w:rPr>
          <w:rFonts w:ascii="黑体" w:eastAsia="黑体" w:hAnsi="黑体" w:cs="黑体" w:hint="eastAsia"/>
          <w:sz w:val="28"/>
          <w:szCs w:val="28"/>
        </w:rPr>
        <w:t>日</w:t>
      </w:r>
      <w:r>
        <w:rPr>
          <w:rFonts w:ascii="黑体" w:eastAsia="黑体" w:hAnsi="黑体" w:cs="黑体" w:hint="eastAsia"/>
          <w:sz w:val="28"/>
          <w:szCs w:val="28"/>
        </w:rPr>
        <w:t>17:00</w:t>
      </w:r>
      <w:r>
        <w:rPr>
          <w:rFonts w:ascii="黑体" w:eastAsia="黑体" w:hAnsi="黑体" w:cs="黑体" w:hint="eastAsia"/>
          <w:sz w:val="28"/>
          <w:szCs w:val="28"/>
        </w:rPr>
        <w:t>。</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七、联系人及联系方式</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lastRenderedPageBreak/>
        <w:t>单位名称：深圳大学总医院</w:t>
      </w:r>
      <w:r>
        <w:rPr>
          <w:rFonts w:ascii="黑体" w:eastAsia="黑体" w:hAnsi="黑体" w:cs="黑体" w:hint="eastAsia"/>
          <w:sz w:val="28"/>
          <w:szCs w:val="28"/>
        </w:rPr>
        <w:t xml:space="preserve"> </w:t>
      </w:r>
      <w:r>
        <w:rPr>
          <w:rFonts w:ascii="黑体" w:eastAsia="黑体" w:hAnsi="黑体" w:cs="黑体" w:hint="eastAsia"/>
          <w:sz w:val="28"/>
          <w:szCs w:val="28"/>
        </w:rPr>
        <w:t>医学工程部</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联系人：</w:t>
      </w:r>
      <w:r>
        <w:rPr>
          <w:rFonts w:ascii="黑体" w:eastAsia="黑体" w:hAnsi="黑体" w:cs="黑体" w:hint="eastAsia"/>
          <w:sz w:val="28"/>
          <w:szCs w:val="28"/>
        </w:rPr>
        <w:t xml:space="preserve"> </w:t>
      </w:r>
      <w:r>
        <w:rPr>
          <w:rFonts w:ascii="黑体" w:eastAsia="黑体" w:hAnsi="黑体" w:cs="黑体" w:hint="eastAsia"/>
          <w:sz w:val="28"/>
          <w:szCs w:val="28"/>
        </w:rPr>
        <w:t>邹老师</w:t>
      </w:r>
      <w:r>
        <w:rPr>
          <w:rFonts w:ascii="黑体" w:eastAsia="黑体" w:hAnsi="黑体" w:cs="黑体" w:hint="eastAsia"/>
          <w:sz w:val="28"/>
          <w:szCs w:val="28"/>
        </w:rPr>
        <w:t xml:space="preserve">    </w:t>
      </w:r>
      <w:r>
        <w:rPr>
          <w:rFonts w:ascii="黑体" w:eastAsia="黑体" w:hAnsi="黑体" w:cs="黑体" w:hint="eastAsia"/>
          <w:sz w:val="28"/>
          <w:szCs w:val="28"/>
        </w:rPr>
        <w:t>电话：</w:t>
      </w:r>
      <w:r>
        <w:rPr>
          <w:rFonts w:ascii="黑体" w:eastAsia="黑体" w:hAnsi="黑体" w:cs="黑体" w:hint="eastAsia"/>
          <w:sz w:val="28"/>
          <w:szCs w:val="28"/>
        </w:rPr>
        <w:t>0755-21839909</w:t>
      </w: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第三章</w:t>
      </w:r>
      <w:r>
        <w:rPr>
          <w:rFonts w:ascii="微软雅黑" w:eastAsia="微软雅黑" w:hAnsi="微软雅黑" w:cs="微软雅黑" w:hint="eastAsia"/>
          <w:b/>
          <w:bCs/>
          <w:sz w:val="28"/>
          <w:szCs w:val="28"/>
        </w:rPr>
        <w:t xml:space="preserve"> </w:t>
      </w:r>
      <w:r>
        <w:rPr>
          <w:rFonts w:ascii="微软雅黑" w:eastAsia="微软雅黑" w:hAnsi="微软雅黑" w:cs="微软雅黑" w:hint="eastAsia"/>
          <w:b/>
          <w:bCs/>
          <w:sz w:val="28"/>
          <w:szCs w:val="28"/>
        </w:rPr>
        <w:t>项目需求</w:t>
      </w: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一、采购清单</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319"/>
        <w:gridCol w:w="3319"/>
      </w:tblGrid>
      <w:tr w:rsidR="008A1B71">
        <w:trPr>
          <w:trHeight w:val="355"/>
        </w:trPr>
        <w:tc>
          <w:tcPr>
            <w:tcW w:w="3318" w:type="dxa"/>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设备品牌</w:t>
            </w:r>
          </w:p>
        </w:tc>
        <w:tc>
          <w:tcPr>
            <w:tcW w:w="3319" w:type="dxa"/>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拟购买配件</w:t>
            </w:r>
          </w:p>
        </w:tc>
        <w:tc>
          <w:tcPr>
            <w:tcW w:w="3319" w:type="dxa"/>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数量</w:t>
            </w:r>
          </w:p>
        </w:tc>
      </w:tr>
      <w:tr w:rsidR="008A1B71">
        <w:tc>
          <w:tcPr>
            <w:tcW w:w="3318" w:type="dxa"/>
            <w:vAlign w:val="center"/>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Sunoptic</w:t>
            </w:r>
          </w:p>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TITANX350ST-C</w:t>
            </w:r>
          </w:p>
        </w:tc>
        <w:tc>
          <w:tcPr>
            <w:tcW w:w="3319" w:type="dxa"/>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疝气灯灯泡</w:t>
            </w:r>
          </w:p>
        </w:tc>
        <w:tc>
          <w:tcPr>
            <w:tcW w:w="3319" w:type="dxa"/>
          </w:tcPr>
          <w:p w:rsidR="008A1B71" w:rsidRDefault="00FF3CBF">
            <w:pPr>
              <w:snapToGrid w:val="0"/>
              <w:jc w:val="center"/>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个</w:t>
            </w:r>
          </w:p>
        </w:tc>
      </w:tr>
    </w:tbl>
    <w:p w:rsidR="008A1B71" w:rsidRDefault="008A1B71">
      <w:pPr>
        <w:snapToGrid w:val="0"/>
        <w:ind w:firstLineChars="200" w:firstLine="480"/>
        <w:jc w:val="left"/>
        <w:rPr>
          <w:rFonts w:ascii="微软雅黑" w:eastAsia="微软雅黑" w:hAnsi="微软雅黑" w:cs="微软雅黑"/>
          <w:sz w:val="24"/>
          <w:szCs w:val="24"/>
        </w:rPr>
      </w:pPr>
    </w:p>
    <w:p w:rsidR="008A1B71" w:rsidRDefault="008A1B71">
      <w:pPr>
        <w:snapToGrid w:val="0"/>
        <w:ind w:firstLineChars="200" w:firstLine="480"/>
        <w:jc w:val="left"/>
        <w:rPr>
          <w:rFonts w:ascii="微软雅黑" w:eastAsia="微软雅黑" w:hAnsi="微软雅黑" w:cs="微软雅黑"/>
          <w:sz w:val="24"/>
          <w:szCs w:val="24"/>
        </w:rPr>
      </w:pPr>
    </w:p>
    <w:p w:rsidR="008A1B71" w:rsidRDefault="00FF3CBF">
      <w:pPr>
        <w:snapToGrid w:val="0"/>
        <w:ind w:firstLineChars="200" w:firstLine="560"/>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二、商务要求</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（一）付款方式：送货到指定地点、验收合格并提供全额发票后，经审批流程后支付</w:t>
      </w:r>
      <w:r>
        <w:rPr>
          <w:rFonts w:ascii="黑体" w:eastAsia="黑体" w:hAnsi="黑体" w:cs="黑体" w:hint="eastAsia"/>
          <w:sz w:val="28"/>
          <w:szCs w:val="28"/>
        </w:rPr>
        <w:t>100%</w:t>
      </w:r>
      <w:r>
        <w:rPr>
          <w:rFonts w:ascii="黑体" w:eastAsia="黑体" w:hAnsi="黑体" w:cs="黑体" w:hint="eastAsia"/>
          <w:sz w:val="28"/>
          <w:szCs w:val="28"/>
        </w:rPr>
        <w:t>货款</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关于交货</w:t>
      </w:r>
      <w:r>
        <w:rPr>
          <w:rFonts w:ascii="黑体" w:eastAsia="黑体" w:hAnsi="黑体" w:cs="黑体" w:hint="eastAsia"/>
          <w:sz w:val="28"/>
          <w:szCs w:val="28"/>
        </w:rPr>
        <w:t>/</w:t>
      </w:r>
      <w:r>
        <w:rPr>
          <w:rFonts w:ascii="黑体" w:eastAsia="黑体" w:hAnsi="黑体" w:cs="黑体" w:hint="eastAsia"/>
          <w:sz w:val="28"/>
          <w:szCs w:val="28"/>
        </w:rPr>
        <w:t>服务期限</w:t>
      </w:r>
      <w:r>
        <w:rPr>
          <w:rFonts w:ascii="黑体" w:eastAsia="黑体" w:hAnsi="黑体" w:cs="黑体" w:hint="eastAsia"/>
          <w:sz w:val="28"/>
          <w:szCs w:val="28"/>
        </w:rPr>
        <w:t>/</w:t>
      </w:r>
      <w:r>
        <w:rPr>
          <w:rFonts w:ascii="黑体" w:eastAsia="黑体" w:hAnsi="黑体" w:cs="黑体" w:hint="eastAsia"/>
          <w:sz w:val="28"/>
          <w:szCs w:val="28"/>
        </w:rPr>
        <w:t>工期要求：签订合同后</w:t>
      </w:r>
      <w:r>
        <w:rPr>
          <w:rFonts w:ascii="黑体" w:eastAsia="黑体" w:hAnsi="黑体" w:cs="黑体" w:hint="eastAsia"/>
          <w:sz w:val="28"/>
          <w:szCs w:val="28"/>
        </w:rPr>
        <w:t>7</w:t>
      </w:r>
      <w:r>
        <w:rPr>
          <w:rFonts w:ascii="黑体" w:eastAsia="黑体" w:hAnsi="黑体" w:cs="黑体" w:hint="eastAsia"/>
          <w:sz w:val="28"/>
          <w:szCs w:val="28"/>
        </w:rPr>
        <w:t>天内修复设备</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（三）关于验收：</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当满足以下条件时，采购人才向中标人签发货物验收报告：</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a</w:t>
      </w:r>
      <w:r>
        <w:rPr>
          <w:rFonts w:ascii="黑体" w:eastAsia="黑体" w:hAnsi="黑体" w:cs="黑体" w:hint="eastAsia"/>
          <w:sz w:val="28"/>
          <w:szCs w:val="28"/>
        </w:rPr>
        <w:t>、中标人已按照合同规定提供了全部产品及完整的技术资料，其中技术资料包括但不限于货物配置清单、产品说明书、图纸、操作手册、维护手册（含维修密码及接口数据）、质量保证文件、服务指南等，所有外文资料须提供中文译本。</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b</w:t>
      </w:r>
      <w:r>
        <w:rPr>
          <w:rFonts w:ascii="黑体" w:eastAsia="黑体" w:hAnsi="黑体" w:cs="黑体" w:hint="eastAsia"/>
          <w:sz w:val="28"/>
          <w:szCs w:val="28"/>
        </w:rPr>
        <w:t>、货物符合招标文件技术规格书的要求，性能满足要求。</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c</w:t>
      </w:r>
      <w:r>
        <w:rPr>
          <w:rFonts w:ascii="黑体" w:eastAsia="黑体" w:hAnsi="黑体" w:cs="黑体" w:hint="eastAsia"/>
          <w:sz w:val="28"/>
          <w:szCs w:val="28"/>
        </w:rPr>
        <w:t>、货物具备产品合格证。</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d</w:t>
      </w:r>
      <w:r>
        <w:rPr>
          <w:rFonts w:ascii="黑体" w:eastAsia="黑体" w:hAnsi="黑体" w:cs="黑体" w:hint="eastAsia"/>
          <w:sz w:val="28"/>
          <w:szCs w:val="28"/>
        </w:rPr>
        <w:t>、货物如需计量检定的应提供相关计量检定部门出具的合法检定报告。</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e</w:t>
      </w:r>
      <w:r>
        <w:rPr>
          <w:rFonts w:ascii="黑体" w:eastAsia="黑体" w:hAnsi="黑体" w:cs="黑体" w:hint="eastAsia"/>
          <w:sz w:val="28"/>
          <w:szCs w:val="28"/>
        </w:rPr>
        <w:t>、进口货物必须具有报关证明文件、原产地证明和商检合格证明文件。</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f</w:t>
      </w:r>
      <w:r>
        <w:rPr>
          <w:rFonts w:ascii="黑体" w:eastAsia="黑体" w:hAnsi="黑体" w:cs="黑体" w:hint="eastAsia"/>
          <w:sz w:val="28"/>
          <w:szCs w:val="28"/>
        </w:rPr>
        <w:t>、投标人负责将货物安全无损运抵采购人指定地点，并承担包括但不限于货物的包装、运输、保险</w:t>
      </w:r>
      <w:r>
        <w:rPr>
          <w:rFonts w:ascii="黑体" w:eastAsia="黑体" w:hAnsi="黑体" w:cs="黑体" w:hint="eastAsia"/>
          <w:sz w:val="28"/>
          <w:szCs w:val="28"/>
        </w:rPr>
        <w:t>、装卸、安装调试、培训、商检及计量检测、关税、增值税和进口代理等费用。</w:t>
      </w:r>
    </w:p>
    <w:p w:rsidR="008A1B71" w:rsidRDefault="00FF3CBF">
      <w:pPr>
        <w:snapToGrid w:val="0"/>
        <w:ind w:firstLineChars="200" w:firstLine="560"/>
        <w:jc w:val="left"/>
        <w:rPr>
          <w:rFonts w:ascii="黑体" w:eastAsia="黑体" w:hAnsi="黑体" w:cs="黑体"/>
          <w:sz w:val="28"/>
          <w:szCs w:val="28"/>
        </w:rPr>
      </w:pPr>
      <w:r>
        <w:rPr>
          <w:rFonts w:ascii="黑体" w:eastAsia="黑体" w:hAnsi="黑体" w:cs="黑体" w:hint="eastAsia"/>
          <w:sz w:val="28"/>
          <w:szCs w:val="28"/>
        </w:rPr>
        <w:t>g</w:t>
      </w:r>
      <w:r>
        <w:rPr>
          <w:rFonts w:ascii="黑体" w:eastAsia="黑体" w:hAnsi="黑体" w:cs="黑体" w:hint="eastAsia"/>
          <w:sz w:val="28"/>
          <w:szCs w:val="28"/>
        </w:rPr>
        <w:t>、货物安装调试完毕，能正常运行。</w:t>
      </w:r>
    </w:p>
    <w:p w:rsidR="008A1B71" w:rsidRDefault="00FF3CBF">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（四）关于违约：</w:t>
      </w:r>
    </w:p>
    <w:p w:rsidR="008A1B71" w:rsidRDefault="00FF3CBF">
      <w:pPr>
        <w:spacing w:line="360" w:lineRule="auto"/>
        <w:ind w:firstLineChars="200" w:firstLine="560"/>
        <w:rPr>
          <w:rFonts w:ascii="黑体" w:eastAsia="黑体" w:hAnsi="黑体" w:cs="黑体"/>
          <w:sz w:val="28"/>
          <w:szCs w:val="24"/>
        </w:rPr>
      </w:pPr>
      <w:r>
        <w:rPr>
          <w:rFonts w:ascii="黑体" w:eastAsia="黑体" w:hAnsi="黑体" w:cs="黑体" w:hint="eastAsia"/>
          <w:sz w:val="28"/>
          <w:szCs w:val="24"/>
        </w:rPr>
        <w:t>1.</w:t>
      </w:r>
      <w:r>
        <w:rPr>
          <w:rFonts w:ascii="黑体" w:eastAsia="黑体" w:hAnsi="黑体" w:cs="黑体" w:hint="eastAsia"/>
          <w:sz w:val="28"/>
          <w:szCs w:val="24"/>
        </w:rPr>
        <w:t>任何一方不履行或不完全履行本合同约定的义务时，构成违约。违约方需向守约方赔偿经济损失。</w:t>
      </w:r>
    </w:p>
    <w:p w:rsidR="008A1B71" w:rsidRDefault="00FF3CBF">
      <w:pPr>
        <w:spacing w:line="360" w:lineRule="auto"/>
        <w:ind w:firstLineChars="200" w:firstLine="560"/>
        <w:rPr>
          <w:rFonts w:ascii="黑体" w:eastAsia="黑体" w:hAnsi="黑体" w:cs="黑体"/>
          <w:sz w:val="28"/>
          <w:szCs w:val="24"/>
        </w:rPr>
      </w:pPr>
      <w:r>
        <w:rPr>
          <w:rFonts w:ascii="黑体" w:eastAsia="黑体" w:hAnsi="黑体" w:cs="黑体" w:hint="eastAsia"/>
          <w:sz w:val="28"/>
          <w:szCs w:val="24"/>
        </w:rPr>
        <w:t>2.</w:t>
      </w:r>
      <w:r>
        <w:rPr>
          <w:rFonts w:ascii="黑体" w:eastAsia="黑体" w:hAnsi="黑体" w:cs="黑体" w:hint="eastAsia"/>
          <w:sz w:val="28"/>
          <w:szCs w:val="24"/>
        </w:rPr>
        <w:t>乙方的维修服务经考评不符合合同要求时，甲方有权向乙方发出书面整改通知。乙方不整改或整改后仍不满足合同要求时，甲方可扣减应付乙方的服务费</w:t>
      </w:r>
      <w:r>
        <w:rPr>
          <w:rFonts w:ascii="黑体" w:eastAsia="黑体" w:hAnsi="黑体" w:cs="黑体" w:hint="eastAsia"/>
          <w:sz w:val="28"/>
          <w:szCs w:val="24"/>
        </w:rPr>
        <w:lastRenderedPageBreak/>
        <w:t>和单方面行使本合同的解除权。</w:t>
      </w:r>
      <w:r>
        <w:rPr>
          <w:rFonts w:ascii="黑体" w:eastAsia="黑体" w:hAnsi="黑体" w:cs="黑体" w:hint="eastAsia"/>
          <w:sz w:val="28"/>
          <w:szCs w:val="24"/>
        </w:rPr>
        <w:t xml:space="preserve"> </w:t>
      </w:r>
    </w:p>
    <w:p w:rsidR="008A1B71" w:rsidRDefault="00FF3CBF">
      <w:pPr>
        <w:spacing w:line="360" w:lineRule="auto"/>
        <w:ind w:firstLineChars="200" w:firstLine="560"/>
        <w:rPr>
          <w:rFonts w:ascii="黑体" w:eastAsia="黑体" w:hAnsi="黑体" w:cs="黑体"/>
          <w:sz w:val="28"/>
          <w:szCs w:val="24"/>
        </w:rPr>
      </w:pPr>
      <w:r>
        <w:rPr>
          <w:rFonts w:ascii="黑体" w:eastAsia="黑体" w:hAnsi="黑体" w:cs="黑体" w:hint="eastAsia"/>
          <w:sz w:val="28"/>
          <w:szCs w:val="24"/>
        </w:rPr>
        <w:t>3.</w:t>
      </w:r>
      <w:r>
        <w:rPr>
          <w:rFonts w:ascii="黑体" w:eastAsia="黑体" w:hAnsi="黑体" w:cs="黑体" w:hint="eastAsia"/>
          <w:sz w:val="28"/>
          <w:szCs w:val="24"/>
        </w:rPr>
        <w:t>乙方对甲方提出的服务要求响应不满足本合同的要求达到三次或以上的，构成根本违约，甲方有权解除本合同。</w:t>
      </w:r>
    </w:p>
    <w:p w:rsidR="008A1B71" w:rsidRDefault="00FF3CBF">
      <w:pPr>
        <w:spacing w:line="360" w:lineRule="auto"/>
        <w:ind w:firstLineChars="200" w:firstLine="560"/>
        <w:rPr>
          <w:rFonts w:ascii="黑体" w:eastAsia="黑体" w:hAnsi="黑体" w:cs="黑体"/>
          <w:sz w:val="28"/>
          <w:szCs w:val="24"/>
        </w:rPr>
      </w:pPr>
      <w:r>
        <w:rPr>
          <w:rFonts w:ascii="黑体" w:eastAsia="黑体" w:hAnsi="黑体" w:cs="黑体" w:hint="eastAsia"/>
          <w:sz w:val="28"/>
          <w:szCs w:val="24"/>
        </w:rPr>
        <w:t>4.</w:t>
      </w:r>
      <w:r>
        <w:rPr>
          <w:rFonts w:ascii="黑体" w:eastAsia="黑体" w:hAnsi="黑体" w:cs="黑体" w:hint="eastAsia"/>
          <w:sz w:val="28"/>
          <w:szCs w:val="24"/>
        </w:rPr>
        <w:t>乙方使用假冒伪劣零配件原材料，一经发现即构成根本违约，甲方有权单方面行使本合同的解除权，并有权拒绝支付应付未付的服务费。</w:t>
      </w:r>
    </w:p>
    <w:p w:rsidR="008A1B71" w:rsidRDefault="00FF3CBF">
      <w:pPr>
        <w:adjustRightInd w:val="0"/>
        <w:snapToGrid w:val="0"/>
        <w:spacing w:line="360" w:lineRule="auto"/>
        <w:ind w:firstLineChars="200" w:firstLine="560"/>
        <w:rPr>
          <w:rFonts w:ascii="黑体" w:eastAsia="黑体" w:hAnsi="黑体" w:cs="黑体"/>
          <w:sz w:val="28"/>
          <w:szCs w:val="24"/>
        </w:rPr>
      </w:pPr>
      <w:r>
        <w:rPr>
          <w:rFonts w:ascii="黑体" w:eastAsia="黑体" w:hAnsi="黑体" w:cs="黑体" w:hint="eastAsia"/>
          <w:sz w:val="28"/>
          <w:szCs w:val="24"/>
        </w:rPr>
        <w:t>5.</w:t>
      </w:r>
      <w:r>
        <w:rPr>
          <w:rFonts w:ascii="黑体" w:eastAsia="黑体" w:hAnsi="黑体" w:cs="黑体" w:hint="eastAsia"/>
          <w:sz w:val="28"/>
          <w:szCs w:val="24"/>
        </w:rPr>
        <w:t>因乙方服务不符合合同约定，导致设备运行异常，由此导致设备损坏的责任，以及因设备异常给甲方造成的损失，由乙方承担全部赔偿责任。</w:t>
      </w:r>
    </w:p>
    <w:p w:rsidR="008A1B71" w:rsidRDefault="00FF3CBF">
      <w:pPr>
        <w:adjustRightInd w:val="0"/>
        <w:snapToGrid w:val="0"/>
        <w:spacing w:line="360" w:lineRule="auto"/>
        <w:ind w:firstLineChars="200" w:firstLine="560"/>
        <w:rPr>
          <w:rFonts w:ascii="宋体" w:eastAsia="宋体" w:hAnsi="宋体"/>
          <w:sz w:val="24"/>
        </w:rPr>
      </w:pPr>
      <w:r>
        <w:rPr>
          <w:rFonts w:ascii="黑体" w:eastAsia="黑体" w:hAnsi="黑体" w:cs="黑体" w:hint="eastAsia"/>
          <w:sz w:val="28"/>
          <w:szCs w:val="24"/>
        </w:rPr>
        <w:t>6.</w:t>
      </w:r>
      <w:r>
        <w:rPr>
          <w:rFonts w:ascii="黑体" w:eastAsia="黑体" w:hAnsi="黑体" w:cs="黑体" w:hint="eastAsia"/>
          <w:sz w:val="28"/>
          <w:szCs w:val="24"/>
        </w:rPr>
        <w:t>乙方指派的服务人员不符合合同约定的，甲方有权要求乙方按照合同的约定更换服务人员。乙方拒绝更换时，甲方可以单方面行使本合同的解除权。</w:t>
      </w:r>
    </w:p>
    <w:p w:rsidR="008A1B71" w:rsidRDefault="00FF3CBF">
      <w:pPr>
        <w:snapToGrid w:val="0"/>
        <w:jc w:val="left"/>
        <w:rPr>
          <w:rFonts w:ascii="微软雅黑" w:eastAsia="微软雅黑" w:hAnsi="微软雅黑" w:cs="微软雅黑"/>
          <w:sz w:val="24"/>
          <w:szCs w:val="24"/>
        </w:rPr>
      </w:pPr>
      <w:r>
        <w:rPr>
          <w:rFonts w:ascii="微软雅黑" w:eastAsia="微软雅黑" w:hAnsi="微软雅黑" w:cs="微软雅黑" w:hint="eastAsia"/>
          <w:sz w:val="24"/>
          <w:szCs w:val="24"/>
        </w:rPr>
        <w:br/>
      </w:r>
    </w:p>
    <w:p w:rsidR="008A1B71" w:rsidRDefault="008A1B71">
      <w:pPr>
        <w:snapToGrid w:val="0"/>
        <w:ind w:firstLineChars="200" w:firstLine="560"/>
        <w:jc w:val="left"/>
        <w:rPr>
          <w:rFonts w:ascii="微软雅黑" w:eastAsia="微软雅黑" w:hAnsi="微软雅黑" w:cs="微软雅黑"/>
          <w:color w:val="0070C0"/>
          <w:sz w:val="28"/>
          <w:szCs w:val="28"/>
        </w:rPr>
      </w:pPr>
    </w:p>
    <w:p w:rsidR="008A1B71" w:rsidRDefault="008A1B71">
      <w:pPr>
        <w:snapToGrid w:val="0"/>
        <w:ind w:firstLineChars="200" w:firstLine="560"/>
        <w:jc w:val="left"/>
        <w:rPr>
          <w:rFonts w:ascii="微软雅黑" w:eastAsia="微软雅黑" w:hAnsi="微软雅黑" w:cs="微软雅黑"/>
          <w:sz w:val="28"/>
          <w:szCs w:val="28"/>
        </w:rPr>
      </w:pPr>
    </w:p>
    <w:p w:rsidR="008A1B71" w:rsidRDefault="008A1B71">
      <w:pPr>
        <w:snapToGrid w:val="0"/>
        <w:ind w:firstLineChars="200" w:firstLine="560"/>
        <w:jc w:val="left"/>
        <w:rPr>
          <w:rFonts w:ascii="微软雅黑" w:eastAsia="微软雅黑" w:hAnsi="微软雅黑" w:cs="微软雅黑"/>
          <w:sz w:val="28"/>
          <w:szCs w:val="28"/>
        </w:rPr>
      </w:pPr>
    </w:p>
    <w:sectPr w:rsidR="008A1B71">
      <w:headerReference w:type="default" r:id="rId8"/>
      <w:footerReference w:type="default" r:id="rId9"/>
      <w:pgSz w:w="11906" w:h="16838"/>
      <w:pgMar w:top="1440" w:right="1083" w:bottom="1440" w:left="10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3CBF">
      <w:r>
        <w:separator/>
      </w:r>
    </w:p>
  </w:endnote>
  <w:endnote w:type="continuationSeparator" w:id="0">
    <w:p w:rsidR="00000000" w:rsidRDefault="00FF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71" w:rsidRDefault="00FF3CB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1B71" w:rsidRDefault="00FF3CBF">
                          <w:pPr>
                            <w:pStyle w:val="a6"/>
                          </w:pPr>
                          <w:r>
                            <w:t>第</w:t>
                          </w:r>
                          <w:r>
                            <w:t xml:space="preserve"> </w:t>
                          </w:r>
                          <w:r>
                            <w:fldChar w:fldCharType="begin"/>
                          </w:r>
                          <w:r>
                            <w:instrText xml:space="preserve"> PAGE  \* MERGEFORMAT </w:instrText>
                          </w:r>
                          <w:r>
                            <w:fldChar w:fldCharType="separate"/>
                          </w:r>
                          <w:r>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A1B71" w:rsidRDefault="00FF3CBF">
                    <w:pPr>
                      <w:pStyle w:val="a6"/>
                    </w:pPr>
                    <w:r>
                      <w:t>第</w:t>
                    </w:r>
                    <w:r>
                      <w:t xml:space="preserve"> </w:t>
                    </w:r>
                    <w:r>
                      <w:fldChar w:fldCharType="begin"/>
                    </w:r>
                    <w:r>
                      <w:instrText xml:space="preserve"> PAGE  \* MERGEFORMAT </w:instrText>
                    </w:r>
                    <w:r>
                      <w:fldChar w:fldCharType="separate"/>
                    </w:r>
                    <w:r>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3CBF">
      <w:r>
        <w:separator/>
      </w:r>
    </w:p>
  </w:footnote>
  <w:footnote w:type="continuationSeparator" w:id="0">
    <w:p w:rsidR="00000000" w:rsidRDefault="00FF3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71" w:rsidRDefault="00FF3CBF">
    <w:pPr>
      <w:pStyle w:val="a8"/>
      <w:jc w:val="right"/>
    </w:pPr>
    <w:r>
      <w:rPr>
        <w:rFonts w:hint="eastAsia"/>
      </w:rPr>
      <w:t>职能部门自行采购项目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EDB411"/>
    <w:multiLevelType w:val="singleLevel"/>
    <w:tmpl w:val="F7EDB41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k0MzNjNTIzMTI1ZGQ2ZmVkNmMyZjg1NDZkYWMifQ=="/>
  </w:docVars>
  <w:rsids>
    <w:rsidRoot w:val="00FA6CEF"/>
    <w:rsid w:val="00033B46"/>
    <w:rsid w:val="000A0DFA"/>
    <w:rsid w:val="000C26F0"/>
    <w:rsid w:val="000C6E48"/>
    <w:rsid w:val="000D029C"/>
    <w:rsid w:val="000D451D"/>
    <w:rsid w:val="000D715B"/>
    <w:rsid w:val="000E2926"/>
    <w:rsid w:val="00104B88"/>
    <w:rsid w:val="00121988"/>
    <w:rsid w:val="001350ED"/>
    <w:rsid w:val="0019573E"/>
    <w:rsid w:val="001C57DA"/>
    <w:rsid w:val="00206367"/>
    <w:rsid w:val="002F6161"/>
    <w:rsid w:val="00301199"/>
    <w:rsid w:val="003360A3"/>
    <w:rsid w:val="00352B5E"/>
    <w:rsid w:val="00380D24"/>
    <w:rsid w:val="00390BF0"/>
    <w:rsid w:val="003C4218"/>
    <w:rsid w:val="003D2C24"/>
    <w:rsid w:val="00402A2C"/>
    <w:rsid w:val="004316E3"/>
    <w:rsid w:val="004449EB"/>
    <w:rsid w:val="00491A5F"/>
    <w:rsid w:val="004B45D8"/>
    <w:rsid w:val="004E5E46"/>
    <w:rsid w:val="00541784"/>
    <w:rsid w:val="005A2669"/>
    <w:rsid w:val="005B629D"/>
    <w:rsid w:val="0060331C"/>
    <w:rsid w:val="006C792F"/>
    <w:rsid w:val="0070348E"/>
    <w:rsid w:val="00735F0F"/>
    <w:rsid w:val="007D1C9B"/>
    <w:rsid w:val="007E0C0E"/>
    <w:rsid w:val="007F378F"/>
    <w:rsid w:val="008557F4"/>
    <w:rsid w:val="00863CD9"/>
    <w:rsid w:val="008720DA"/>
    <w:rsid w:val="00893516"/>
    <w:rsid w:val="008A1B71"/>
    <w:rsid w:val="008B7860"/>
    <w:rsid w:val="008C5904"/>
    <w:rsid w:val="00903808"/>
    <w:rsid w:val="00935C48"/>
    <w:rsid w:val="00957AE9"/>
    <w:rsid w:val="009718E3"/>
    <w:rsid w:val="00972795"/>
    <w:rsid w:val="0099499D"/>
    <w:rsid w:val="009B1E2A"/>
    <w:rsid w:val="009B2895"/>
    <w:rsid w:val="009B4491"/>
    <w:rsid w:val="00A0145A"/>
    <w:rsid w:val="00A70232"/>
    <w:rsid w:val="00A76FF9"/>
    <w:rsid w:val="00AB205C"/>
    <w:rsid w:val="00AD44E9"/>
    <w:rsid w:val="00AE6E7E"/>
    <w:rsid w:val="00B5120A"/>
    <w:rsid w:val="00B613AA"/>
    <w:rsid w:val="00B966AE"/>
    <w:rsid w:val="00BB6F92"/>
    <w:rsid w:val="00C05691"/>
    <w:rsid w:val="00C16F2B"/>
    <w:rsid w:val="00C276C6"/>
    <w:rsid w:val="00C47B4D"/>
    <w:rsid w:val="00C51730"/>
    <w:rsid w:val="00C821DA"/>
    <w:rsid w:val="00CA12D7"/>
    <w:rsid w:val="00CA6726"/>
    <w:rsid w:val="00CB091D"/>
    <w:rsid w:val="00CB5D4F"/>
    <w:rsid w:val="00CD684A"/>
    <w:rsid w:val="00D709E3"/>
    <w:rsid w:val="00DC3282"/>
    <w:rsid w:val="00E072F5"/>
    <w:rsid w:val="00E748D1"/>
    <w:rsid w:val="00E90BD5"/>
    <w:rsid w:val="00EA20F7"/>
    <w:rsid w:val="00ED2948"/>
    <w:rsid w:val="00F126B3"/>
    <w:rsid w:val="00F47FD8"/>
    <w:rsid w:val="00F86D99"/>
    <w:rsid w:val="00FA6CEF"/>
    <w:rsid w:val="00FB6E02"/>
    <w:rsid w:val="00FF3B85"/>
    <w:rsid w:val="00FF3CBF"/>
    <w:rsid w:val="01EC2CF0"/>
    <w:rsid w:val="037C446B"/>
    <w:rsid w:val="037D24F2"/>
    <w:rsid w:val="07214791"/>
    <w:rsid w:val="075107DD"/>
    <w:rsid w:val="083A2A8D"/>
    <w:rsid w:val="0A907287"/>
    <w:rsid w:val="0C7072FD"/>
    <w:rsid w:val="0CA500B5"/>
    <w:rsid w:val="0CF6390D"/>
    <w:rsid w:val="0E9D4E90"/>
    <w:rsid w:val="0EDA061A"/>
    <w:rsid w:val="0FEA3D56"/>
    <w:rsid w:val="10C17BCE"/>
    <w:rsid w:val="14857702"/>
    <w:rsid w:val="14A85320"/>
    <w:rsid w:val="15811995"/>
    <w:rsid w:val="17850F92"/>
    <w:rsid w:val="18857341"/>
    <w:rsid w:val="19E7724D"/>
    <w:rsid w:val="19EA42AD"/>
    <w:rsid w:val="19F15AC6"/>
    <w:rsid w:val="1CAD41B2"/>
    <w:rsid w:val="1EC23146"/>
    <w:rsid w:val="1ECD2DEF"/>
    <w:rsid w:val="1F444FAD"/>
    <w:rsid w:val="210C6632"/>
    <w:rsid w:val="235B1EB5"/>
    <w:rsid w:val="24244848"/>
    <w:rsid w:val="25EB3895"/>
    <w:rsid w:val="28577436"/>
    <w:rsid w:val="2D7840D8"/>
    <w:rsid w:val="2F132D41"/>
    <w:rsid w:val="310C4889"/>
    <w:rsid w:val="33C55F75"/>
    <w:rsid w:val="34CE1F94"/>
    <w:rsid w:val="35F51BEC"/>
    <w:rsid w:val="37F937BB"/>
    <w:rsid w:val="3AE47061"/>
    <w:rsid w:val="3BF60614"/>
    <w:rsid w:val="3C262EE3"/>
    <w:rsid w:val="3CDA023B"/>
    <w:rsid w:val="3E023106"/>
    <w:rsid w:val="4494718F"/>
    <w:rsid w:val="44EC688A"/>
    <w:rsid w:val="44FE6607"/>
    <w:rsid w:val="458A348C"/>
    <w:rsid w:val="45EC21FE"/>
    <w:rsid w:val="47983390"/>
    <w:rsid w:val="49A14B2D"/>
    <w:rsid w:val="49CF78C8"/>
    <w:rsid w:val="4A0A53EF"/>
    <w:rsid w:val="4A1B719C"/>
    <w:rsid w:val="4A4F4B74"/>
    <w:rsid w:val="4AC05CE9"/>
    <w:rsid w:val="4FAD232C"/>
    <w:rsid w:val="56CA1A0D"/>
    <w:rsid w:val="59E42D8A"/>
    <w:rsid w:val="5B704AFC"/>
    <w:rsid w:val="5D600603"/>
    <w:rsid w:val="5D9B6518"/>
    <w:rsid w:val="65D7051E"/>
    <w:rsid w:val="660812C6"/>
    <w:rsid w:val="66AA3373"/>
    <w:rsid w:val="67103B55"/>
    <w:rsid w:val="6A61091B"/>
    <w:rsid w:val="6B1D005F"/>
    <w:rsid w:val="6DDB1B0C"/>
    <w:rsid w:val="6E2E7ECC"/>
    <w:rsid w:val="6E4269C5"/>
    <w:rsid w:val="748B55CB"/>
    <w:rsid w:val="752D502B"/>
    <w:rsid w:val="79A454A8"/>
    <w:rsid w:val="7A7F69D9"/>
    <w:rsid w:val="7E415147"/>
    <w:rsid w:val="7F5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8275"/>
  <w15:docId w15:val="{BCF43395-13D2-40EA-8643-7E1C20B0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3"/>
    <w:next w:val="4"/>
    <w:autoRedefine/>
    <w:uiPriority w:val="9"/>
    <w:unhideWhenUsed/>
    <w:qFormat/>
    <w:pPr>
      <w:spacing w:line="413" w:lineRule="auto"/>
      <w:outlineLvl w:val="1"/>
    </w:pPr>
    <w:rPr>
      <w:rFonts w:ascii="Arial" w:eastAsia="黑体" w:hAnsi="Arial"/>
      <w:sz w:val="32"/>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100" w:beforeAutospacing="1" w:after="100" w:afterAutospacing="1"/>
      <w:jc w:val="left"/>
    </w:pPr>
    <w:rPr>
      <w:kern w:val="0"/>
      <w:sz w:val="24"/>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autoRedefine/>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autoRedefine/>
    <w:uiPriority w:val="99"/>
    <w:semiHidden/>
    <w:qFormat/>
    <w:rPr>
      <w:sz w:val="18"/>
      <w:szCs w:val="18"/>
    </w:rPr>
  </w:style>
  <w:style w:type="character" w:customStyle="1" w:styleId="font31">
    <w:name w:val="font31"/>
    <w:basedOn w:val="a0"/>
    <w:autoRedefine/>
    <w:qFormat/>
    <w:rPr>
      <w:rFonts w:ascii="微软雅黑" w:eastAsia="微软雅黑" w:hAnsi="微软雅黑" w:cs="微软雅黑" w:hint="eastAsia"/>
      <w:b/>
      <w:bCs/>
      <w:color w:val="000000"/>
      <w:sz w:val="28"/>
      <w:szCs w:val="28"/>
      <w:u w:val="none"/>
    </w:rPr>
  </w:style>
  <w:style w:type="character" w:customStyle="1" w:styleId="font21">
    <w:name w:val="font21"/>
    <w:basedOn w:val="a0"/>
    <w:autoRedefine/>
    <w:qFormat/>
    <w:rPr>
      <w:rFonts w:ascii="微软雅黑" w:eastAsia="微软雅黑" w:hAnsi="微软雅黑" w:cs="微软雅黑" w:hint="eastAsia"/>
      <w:color w:val="000000"/>
      <w:sz w:val="24"/>
      <w:szCs w:val="24"/>
      <w:u w:val="none"/>
    </w:rPr>
  </w:style>
  <w:style w:type="character" w:customStyle="1" w:styleId="font41">
    <w:name w:val="font41"/>
    <w:basedOn w:val="a0"/>
    <w:autoRedefine/>
    <w:qFormat/>
    <w:rPr>
      <w:rFonts w:ascii="微软雅黑" w:eastAsia="微软雅黑" w:hAnsi="微软雅黑" w:cs="微软雅黑" w:hint="eastAsia"/>
      <w:b/>
      <w:bCs/>
      <w:color w:val="000000"/>
      <w:sz w:val="24"/>
      <w:szCs w:val="24"/>
      <w:u w:val="none"/>
    </w:rPr>
  </w:style>
  <w:style w:type="character" w:customStyle="1" w:styleId="font51">
    <w:name w:val="font51"/>
    <w:basedOn w:val="a0"/>
    <w:autoRedefine/>
    <w:qFormat/>
    <w:rPr>
      <w:rFonts w:ascii="微软雅黑" w:eastAsia="微软雅黑" w:hAnsi="微软雅黑" w:cs="微软雅黑" w:hint="eastAsia"/>
      <w:color w:val="FF0000"/>
      <w:sz w:val="24"/>
      <w:szCs w:val="24"/>
      <w:u w:val="none"/>
    </w:rPr>
  </w:style>
  <w:style w:type="character" w:customStyle="1" w:styleId="font61">
    <w:name w:val="font61"/>
    <w:basedOn w:val="a0"/>
    <w:autoRedefine/>
    <w:qFormat/>
    <w:rPr>
      <w:rFonts w:ascii="微软雅黑" w:eastAsia="微软雅黑" w:hAnsi="微软雅黑" w:cs="微软雅黑" w:hint="eastAsia"/>
      <w:b/>
      <w:bCs/>
      <w:color w:val="FF0000"/>
      <w:sz w:val="24"/>
      <w:szCs w:val="24"/>
      <w:u w:val="none"/>
    </w:rPr>
  </w:style>
  <w:style w:type="character" w:customStyle="1" w:styleId="font71">
    <w:name w:val="font71"/>
    <w:basedOn w:val="a0"/>
    <w:autoRedefine/>
    <w:qFormat/>
    <w:rPr>
      <w:rFonts w:ascii="微软雅黑" w:eastAsia="微软雅黑" w:hAnsi="微软雅黑" w:cs="微软雅黑" w:hint="eastAsia"/>
      <w:b/>
      <w:bCs/>
      <w:color w:val="0066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1199</Characters>
  <Application>Microsoft Office Word</Application>
  <DocSecurity>0</DocSecurity>
  <Lines>9</Lines>
  <Paragraphs>2</Paragraphs>
  <ScaleCrop>false</ScaleCrop>
  <Company>Microsoft</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石秀选</dc:creator>
  <cp:lastModifiedBy>秦亮</cp:lastModifiedBy>
  <cp:revision>43</cp:revision>
  <cp:lastPrinted>2022-06-29T06:24:00Z</cp:lastPrinted>
  <dcterms:created xsi:type="dcterms:W3CDTF">2017-05-31T01:34:00Z</dcterms:created>
  <dcterms:modified xsi:type="dcterms:W3CDTF">2024-09-05T01:00:00Z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DF4D191D26EF42CE8EAD2B0C2B5A4242_13</vt:lpwstr>
  </property>
</Properties>
</file>