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sz w:val="48"/>
          <w:szCs w:val="48"/>
        </w:rPr>
      </w:pPr>
      <w:r>
        <w:rPr>
          <w:rFonts w:hint="eastAsia" w:ascii="微软雅黑" w:hAnsi="微软雅黑" w:eastAsia="微软雅黑" w:cs="微软雅黑"/>
          <w:b/>
          <w:sz w:val="48"/>
          <w:szCs w:val="48"/>
        </w:rPr>
        <w:t>采购文件</w:t>
      </w:r>
    </w:p>
    <w:p>
      <w:pPr>
        <w:snapToGrid w:val="0"/>
        <w:jc w:val="left"/>
        <w:rPr>
          <w:rFonts w:ascii="微软雅黑" w:hAnsi="微软雅黑" w:eastAsia="微软雅黑" w:cs="微软雅黑"/>
          <w:b/>
          <w:bCs/>
          <w:sz w:val="28"/>
          <w:szCs w:val="28"/>
        </w:rPr>
      </w:pPr>
      <w:bookmarkStart w:id="0" w:name="_Toc62142010"/>
      <w:bookmarkStart w:id="1" w:name="_Toc62140294"/>
      <w:bookmarkStart w:id="2" w:name="_Toc62141001"/>
      <w:r>
        <w:rPr>
          <w:rFonts w:hint="eastAsia" w:ascii="微软雅黑" w:hAnsi="微软雅黑" w:eastAsia="微软雅黑" w:cs="微软雅黑"/>
          <w:b/>
          <w:bCs/>
          <w:sz w:val="28"/>
          <w:szCs w:val="28"/>
        </w:rPr>
        <w:t>第一章 项目信息</w:t>
      </w:r>
      <w:bookmarkEnd w:id="0"/>
      <w:bookmarkEnd w:id="1"/>
      <w:bookmarkEnd w:id="2"/>
    </w:p>
    <w:p>
      <w:pPr>
        <w:snapToGrid w:val="0"/>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项目名称： </w:t>
      </w:r>
      <w:r>
        <w:rPr>
          <w:rFonts w:hint="eastAsia" w:ascii="微软雅黑" w:hAnsi="微软雅黑" w:eastAsia="微软雅黑" w:cs="微软雅黑"/>
          <w:sz w:val="24"/>
          <w:szCs w:val="24"/>
          <w:lang w:val="en-US" w:eastAsia="zh-CN"/>
        </w:rPr>
        <w:t xml:space="preserve">后勤仓库擦手纸零星采购 </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项目类型： </w:t>
      </w:r>
      <w:r>
        <w:rPr>
          <w:rFonts w:hint="eastAsia" w:ascii="微软雅黑" w:hAnsi="微软雅黑" w:eastAsia="微软雅黑" w:cs="微软雅黑"/>
          <w:sz w:val="24"/>
          <w:szCs w:val="24"/>
        </w:rPr>
        <w:sym w:font="Wingdings 2" w:char="0052"/>
      </w:r>
      <w:r>
        <w:rPr>
          <w:rFonts w:hint="eastAsia" w:ascii="微软雅黑" w:hAnsi="微软雅黑" w:eastAsia="微软雅黑" w:cs="微软雅黑"/>
          <w:sz w:val="24"/>
          <w:szCs w:val="24"/>
        </w:rPr>
        <w:t>货物    □服务    □工程</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采购方式： 询价</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货币类型： 人民币 </w:t>
      </w:r>
    </w:p>
    <w:p>
      <w:pPr>
        <w:snapToGrid w:val="0"/>
        <w:ind w:firstLine="480" w:firstLineChars="200"/>
        <w:jc w:val="left"/>
        <w:rPr>
          <w:rFonts w:ascii="微软雅黑" w:hAnsi="微软雅黑" w:eastAsia="微软雅黑" w:cs="微软雅黑"/>
          <w:sz w:val="24"/>
          <w:szCs w:val="24"/>
        </w:rPr>
      </w:pPr>
    </w:p>
    <w:p>
      <w:pPr>
        <w:snapToGrid w:val="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第二章 自行采购询价公告</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根据《深圳大学总医院采购管理办法》的有关规定，深圳大学总医院就</w:t>
      </w:r>
      <w:r>
        <w:rPr>
          <w:rFonts w:hint="eastAsia" w:ascii="微软雅黑" w:hAnsi="微软雅黑" w:eastAsia="微软雅黑" w:cs="微软雅黑"/>
          <w:sz w:val="24"/>
          <w:szCs w:val="24"/>
          <w:lang w:eastAsia="zh-CN"/>
        </w:rPr>
        <w:t>后勤仓库擦手纸零星采购</w:t>
      </w:r>
      <w:r>
        <w:rPr>
          <w:rFonts w:hint="eastAsia" w:ascii="微软雅黑" w:hAnsi="微软雅黑" w:eastAsia="微软雅黑" w:cs="微软雅黑"/>
          <w:sz w:val="24"/>
          <w:szCs w:val="24"/>
        </w:rPr>
        <w:t>项目进行公开询价，欢迎符合资格的供应商参加。</w:t>
      </w: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一、项目采购要求：</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具体要求请下载附件1《采购文件》。</w:t>
      </w:r>
    </w:p>
    <w:p>
      <w:pPr>
        <w:snapToGrid w:val="0"/>
        <w:ind w:firstLine="480" w:firstLineChars="200"/>
        <w:jc w:val="left"/>
        <w:rPr>
          <w:rFonts w:ascii="微软雅黑" w:hAnsi="微软雅黑" w:eastAsia="微软雅黑" w:cs="微软雅黑"/>
          <w:sz w:val="24"/>
          <w:szCs w:val="24"/>
        </w:rPr>
      </w:pP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二、投标人资质要求：</w:t>
      </w:r>
    </w:p>
    <w:p>
      <w:pPr>
        <w:snapToGrid w:val="0"/>
        <w:ind w:firstLine="480" w:firstLineChars="200"/>
        <w:jc w:val="left"/>
        <w:rPr>
          <w:rFonts w:ascii="微软雅黑" w:hAnsi="微软雅黑" w:eastAsia="微软雅黑" w:cs="微软雅黑"/>
          <w:color w:val="0000FF"/>
          <w:sz w:val="24"/>
          <w:szCs w:val="24"/>
        </w:rPr>
      </w:pPr>
      <w:r>
        <w:rPr>
          <w:rFonts w:hint="eastAsia" w:ascii="微软雅黑" w:hAnsi="微软雅黑" w:eastAsia="微软雅黑" w:cs="微软雅黑"/>
          <w:sz w:val="24"/>
          <w:szCs w:val="24"/>
        </w:rPr>
        <w:t>在中华人民共和国境内注册的有合法经营资格的独立法人或具有独立承担民事责任能力的其它组织（提供营业执照或事业单位法人证等法人证明扫描件，原件备查）</w:t>
      </w:r>
      <w:r>
        <w:rPr>
          <w:rFonts w:hint="eastAsia" w:ascii="微软雅黑" w:hAnsi="微软雅黑" w:eastAsia="微软雅黑" w:cs="微软雅黑"/>
          <w:color w:val="0000FF"/>
          <w:sz w:val="24"/>
          <w:szCs w:val="24"/>
        </w:rPr>
        <w:t>。</w:t>
      </w:r>
    </w:p>
    <w:p>
      <w:pPr>
        <w:snapToGrid w:val="0"/>
        <w:ind w:firstLine="480" w:firstLineChars="200"/>
        <w:jc w:val="left"/>
        <w:rPr>
          <w:rFonts w:ascii="微软雅黑" w:hAnsi="微软雅黑" w:eastAsia="微软雅黑" w:cs="微软雅黑"/>
          <w:sz w:val="24"/>
          <w:szCs w:val="24"/>
        </w:rPr>
      </w:pPr>
    </w:p>
    <w:p>
      <w:pPr>
        <w:snapToGrid w:val="0"/>
        <w:ind w:firstLine="560" w:firstLineChars="200"/>
        <w:jc w:val="left"/>
        <w:rPr>
          <w:rFonts w:ascii="微软雅黑" w:hAnsi="微软雅黑" w:eastAsia="微软雅黑" w:cs="微软雅黑"/>
          <w:sz w:val="24"/>
          <w:szCs w:val="24"/>
        </w:rPr>
      </w:pPr>
      <w:r>
        <w:rPr>
          <w:rFonts w:hint="eastAsia" w:ascii="微软雅黑" w:hAnsi="微软雅黑" w:eastAsia="微软雅黑" w:cs="微软雅黑"/>
          <w:b/>
          <w:bCs/>
          <w:sz w:val="28"/>
          <w:szCs w:val="28"/>
        </w:rPr>
        <w:t>三、采购预算或最高限价：</w:t>
      </w:r>
      <w:r>
        <w:rPr>
          <w:rFonts w:hint="eastAsia" w:ascii="微软雅黑" w:hAnsi="微软雅黑" w:eastAsia="微软雅黑" w:cs="微软雅黑"/>
          <w:sz w:val="24"/>
          <w:szCs w:val="24"/>
          <w:lang w:val="en-US" w:eastAsia="zh-CN"/>
        </w:rPr>
        <w:t>28500</w:t>
      </w:r>
      <w:r>
        <w:rPr>
          <w:rFonts w:hint="eastAsia" w:ascii="微软雅黑" w:hAnsi="微软雅黑" w:eastAsia="微软雅黑" w:cs="微软雅黑"/>
          <w:sz w:val="24"/>
          <w:szCs w:val="24"/>
        </w:rPr>
        <w:t>.00元（人民币）。</w:t>
      </w:r>
    </w:p>
    <w:p>
      <w:pPr>
        <w:snapToGrid w:val="0"/>
        <w:ind w:firstLine="480" w:firstLineChars="200"/>
        <w:jc w:val="left"/>
        <w:rPr>
          <w:rFonts w:ascii="微软雅黑" w:hAnsi="微软雅黑" w:eastAsia="微软雅黑" w:cs="微软雅黑"/>
          <w:sz w:val="24"/>
          <w:szCs w:val="24"/>
        </w:rPr>
      </w:pP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四、提交资料要求：</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（一）加盖供应商公章的报价单扫描件（附件2）；</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（二）加盖供应商公章的营业执照或事业单位法人证等法人证明扫描件；</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（三）其他供应商认为需要提供的资料扫描件（可选）。</w:t>
      </w:r>
    </w:p>
    <w:p>
      <w:pPr>
        <w:snapToGrid w:val="0"/>
        <w:ind w:firstLine="480" w:firstLineChars="200"/>
        <w:jc w:val="left"/>
        <w:rPr>
          <w:rFonts w:ascii="微软雅黑" w:hAnsi="微软雅黑" w:eastAsia="微软雅黑" w:cs="微软雅黑"/>
          <w:sz w:val="24"/>
          <w:szCs w:val="24"/>
        </w:rPr>
      </w:pP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五、报名方式： </w:t>
      </w:r>
    </w:p>
    <w:p>
      <w:pPr>
        <w:snapToGrid w:val="0"/>
        <w:ind w:left="420" w:left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网上报名。将上述提交资料扫描件发送至邮箱：</w:t>
      </w:r>
      <w:r>
        <w:rPr>
          <w:rFonts w:hint="eastAsia" w:ascii="微软雅黑" w:hAnsi="微软雅黑" w:eastAsia="微软雅黑" w:cs="微软雅黑"/>
          <w:color w:val="333333"/>
          <w:szCs w:val="21"/>
          <w:shd w:val="clear" w:color="auto" w:fill="FFFFFF"/>
        </w:rPr>
        <w:t>zhufengming@szu.edu.cn</w:t>
      </w:r>
      <w:r>
        <w:rPr>
          <w:rFonts w:hint="eastAsia" w:ascii="微软雅黑" w:hAnsi="微软雅黑" w:eastAsia="微软雅黑" w:cs="微软雅黑"/>
          <w:sz w:val="24"/>
          <w:szCs w:val="24"/>
        </w:rPr>
        <w:t xml:space="preserve">。 </w:t>
      </w:r>
    </w:p>
    <w:p>
      <w:pPr>
        <w:pStyle w:val="10"/>
        <w:widowControl/>
        <w:shd w:val="clear" w:color="auto" w:fill="FFFFFF"/>
        <w:spacing w:before="0" w:beforeAutospacing="0" w:after="0" w:afterAutospacing="0" w:line="480" w:lineRule="atLeast"/>
        <w:ind w:firstLine="420"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（邮件主题：项目名称+公司名称；邮件内容注明：联系人和联系方式；）</w:t>
      </w:r>
    </w:p>
    <w:p>
      <w:pPr>
        <w:snapToGrid w:val="0"/>
        <w:ind w:firstLine="480" w:firstLineChars="200"/>
        <w:jc w:val="left"/>
        <w:rPr>
          <w:rFonts w:ascii="微软雅黑" w:hAnsi="微软雅黑" w:eastAsia="微软雅黑" w:cs="微软雅黑"/>
          <w:sz w:val="24"/>
          <w:szCs w:val="24"/>
        </w:rPr>
      </w:pP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六、报名截止时间：</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2024年</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日</w:t>
      </w:r>
      <w:r>
        <w:rPr>
          <w:rFonts w:hint="eastAsia" w:ascii="微软雅黑" w:hAnsi="微软雅黑" w:eastAsia="微软雅黑" w:cs="微软雅黑"/>
          <w:sz w:val="24"/>
          <w:szCs w:val="24"/>
          <w:lang w:eastAsia="zh-CN"/>
        </w:rPr>
        <w:t>下</w:t>
      </w:r>
      <w:r>
        <w:rPr>
          <w:rFonts w:hint="eastAsia" w:ascii="微软雅黑" w:hAnsi="微软雅黑" w:eastAsia="微软雅黑" w:cs="微软雅黑"/>
          <w:sz w:val="24"/>
          <w:szCs w:val="24"/>
        </w:rPr>
        <w:t>午</w:t>
      </w:r>
      <w:r>
        <w:rPr>
          <w:rFonts w:hint="eastAsia" w:ascii="微软雅黑" w:hAnsi="微软雅黑" w:eastAsia="微软雅黑" w:cs="微软雅黑"/>
          <w:sz w:val="24"/>
          <w:szCs w:val="24"/>
          <w:lang w:val="en-US" w:eastAsia="zh-CN"/>
        </w:rPr>
        <w:t>17</w:t>
      </w:r>
      <w:r>
        <w:rPr>
          <w:rFonts w:hint="eastAsia" w:ascii="微软雅黑" w:hAnsi="微软雅黑" w:eastAsia="微软雅黑" w:cs="微软雅黑"/>
          <w:sz w:val="24"/>
          <w:szCs w:val="24"/>
        </w:rPr>
        <w:t>:00。</w:t>
      </w:r>
    </w:p>
    <w:p>
      <w:pPr>
        <w:snapToGrid w:val="0"/>
        <w:ind w:firstLine="480" w:firstLineChars="200"/>
        <w:jc w:val="left"/>
        <w:rPr>
          <w:rFonts w:ascii="微软雅黑" w:hAnsi="微软雅黑" w:eastAsia="微软雅黑" w:cs="微软雅黑"/>
          <w:sz w:val="24"/>
          <w:szCs w:val="24"/>
        </w:rPr>
      </w:pP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七、联系人及联系方式</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联系人：后勤安保部  </w:t>
      </w:r>
      <w:r>
        <w:rPr>
          <w:rFonts w:hint="eastAsia" w:ascii="微软雅黑" w:hAnsi="微软雅黑" w:eastAsia="微软雅黑" w:cs="微软雅黑"/>
          <w:sz w:val="24"/>
          <w:szCs w:val="24"/>
          <w:lang w:eastAsia="zh-CN"/>
        </w:rPr>
        <w:t>朱</w:t>
      </w:r>
      <w:r>
        <w:rPr>
          <w:rFonts w:hint="eastAsia" w:ascii="微软雅黑" w:hAnsi="微软雅黑" w:eastAsia="微软雅黑" w:cs="微软雅黑"/>
          <w:sz w:val="24"/>
          <w:szCs w:val="24"/>
        </w:rPr>
        <w:t>老师    电话：0755-21839848</w:t>
      </w:r>
    </w:p>
    <w:p>
      <w:pPr>
        <w:snapToGrid w:val="0"/>
        <w:ind w:firstLine="480" w:firstLineChars="200"/>
        <w:jc w:val="left"/>
        <w:rPr>
          <w:rFonts w:ascii="微软雅黑" w:hAnsi="微软雅黑" w:eastAsia="微软雅黑" w:cs="微软雅黑"/>
          <w:sz w:val="24"/>
          <w:szCs w:val="24"/>
        </w:rPr>
      </w:pPr>
    </w:p>
    <w:p>
      <w:pPr>
        <w:snapToGrid w:val="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第三章 项目需求</w:t>
      </w: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一、采购清单</w:t>
      </w:r>
    </w:p>
    <w:p>
      <w:pPr>
        <w:snapToGrid w:val="0"/>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清风牌擦手纸</w:t>
      </w:r>
      <w:r>
        <w:rPr>
          <w:rFonts w:hint="eastAsia" w:ascii="微软雅黑" w:hAnsi="微软雅黑" w:eastAsia="微软雅黑" w:cs="微软雅黑"/>
          <w:sz w:val="24"/>
          <w:szCs w:val="24"/>
          <w:lang w:val="en-US" w:eastAsia="zh-CN"/>
        </w:rPr>
        <w:t>300箱。</w:t>
      </w:r>
      <w:bookmarkStart w:id="3" w:name="_GoBack"/>
      <w:bookmarkEnd w:id="3"/>
    </w:p>
    <w:p>
      <w:pPr>
        <w:snapToGrid w:val="0"/>
        <w:ind w:firstLine="480" w:firstLineChars="200"/>
        <w:jc w:val="left"/>
        <w:rPr>
          <w:rFonts w:ascii="微软雅黑" w:hAnsi="微软雅黑" w:eastAsia="微软雅黑" w:cs="微软雅黑"/>
          <w:sz w:val="24"/>
          <w:szCs w:val="24"/>
        </w:rPr>
      </w:pPr>
    </w:p>
    <w:p>
      <w:pPr>
        <w:snapToGrid w:val="0"/>
        <w:ind w:firstLine="560" w:firstLineChars="20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二、商务要求</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（二）关于交货：合同签订后，供方按需方通知送货当日起 7 天（日历日）内，将货物送至需方指定地点，本项目货物分批送货、分批结算。</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（三）关于验收：当满足以下条件时，采购方才向中标方签发货物验收报告：</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b、货物符合招标文件技术规格书的要求，性能满足要求。</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c、货物具备产品合格证。</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d、货物如需计量检定的应提供相关计量检定部门出具的合法检定报告。</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e、进口货物必须具有报关证明文件、原产地证明和商检合格证明文件。</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f、中标方负责将货物安全无损运抵采购方指定地点，并承担包括但不限于货物的包装、运输、保险、装卸、安装调试、培训、商检及计量检测、关税、增值税和进口代理等费用。</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（四）关于违约：</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1、中标方不能交货的，采购方有权解除合同，中标方应向采购方偿付合同价款 30 %的违约金，并赔偿采购方因此遭受的损失。</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pPr>
        <w:snapToGrid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3、中标方逾期未交货物的，中标方向采购方每日偿付货物款 千分之十 的违约金。中标方超过交货期限 30 日仍未交货，采购方有权解除合同。</w:t>
      </w:r>
    </w:p>
    <w:p>
      <w:pPr>
        <w:snapToGrid w:val="0"/>
        <w:ind w:firstLine="480" w:firstLineChars="200"/>
        <w:jc w:val="left"/>
        <w:rPr>
          <w:rFonts w:ascii="微软雅黑" w:hAnsi="微软雅黑" w:eastAsia="微软雅黑" w:cs="微软雅黑"/>
          <w:sz w:val="28"/>
          <w:szCs w:val="28"/>
        </w:rPr>
      </w:pPr>
      <w:r>
        <w:rPr>
          <w:rFonts w:hint="eastAsia" w:ascii="微软雅黑" w:hAnsi="微软雅黑" w:eastAsia="微软雅黑" w:cs="微软雅黑"/>
          <w:sz w:val="24"/>
          <w:szCs w:val="24"/>
        </w:rPr>
        <w:t>4、中标方交付的货物品种、型号、规格、质量不符合合同规定标准的，采购方可选择拒收、退货或换货，如采购方拒收，中标方须偿付合同价款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headerReference r:id="rId3" w:type="default"/>
      <w:footerReference r:id="rId4" w:type="default"/>
      <w:pgSz w:w="11906" w:h="16838"/>
      <w:pgMar w:top="1134" w:right="1083" w:bottom="1134"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Tc1YmMwMDYxNjhkMDVlYWNkM2QwNjI3NWI4ZDAifQ=="/>
  </w:docVars>
  <w:rsids>
    <w:rsidRoot w:val="00FA6CEF"/>
    <w:rsid w:val="00033B46"/>
    <w:rsid w:val="000A0DFA"/>
    <w:rsid w:val="000C26F0"/>
    <w:rsid w:val="000C6E48"/>
    <w:rsid w:val="000D029C"/>
    <w:rsid w:val="000D451D"/>
    <w:rsid w:val="000D715B"/>
    <w:rsid w:val="000E1D19"/>
    <w:rsid w:val="000E2926"/>
    <w:rsid w:val="000F7031"/>
    <w:rsid w:val="00104B88"/>
    <w:rsid w:val="00121988"/>
    <w:rsid w:val="001350ED"/>
    <w:rsid w:val="0019573E"/>
    <w:rsid w:val="001C57DA"/>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01FD"/>
    <w:rsid w:val="007D1C9B"/>
    <w:rsid w:val="007E0C0E"/>
    <w:rsid w:val="007F378F"/>
    <w:rsid w:val="008557F4"/>
    <w:rsid w:val="00863CD9"/>
    <w:rsid w:val="008720DA"/>
    <w:rsid w:val="00893516"/>
    <w:rsid w:val="008B7860"/>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D305F"/>
    <w:rsid w:val="00FF3B85"/>
    <w:rsid w:val="01EC2CF0"/>
    <w:rsid w:val="037C446B"/>
    <w:rsid w:val="037D24F2"/>
    <w:rsid w:val="05D115C8"/>
    <w:rsid w:val="07214791"/>
    <w:rsid w:val="075107DD"/>
    <w:rsid w:val="083A2A8D"/>
    <w:rsid w:val="09580A58"/>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81F6ADD"/>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rPr>
  </w:style>
  <w:style w:type="paragraph" w:styleId="3">
    <w:name w:val="heading 2"/>
    <w:basedOn w:val="4"/>
    <w:next w:val="5"/>
    <w:autoRedefine/>
    <w:unhideWhenUsed/>
    <w:qFormat/>
    <w:uiPriority w:val="9"/>
    <w:pPr>
      <w:spacing w:line="413" w:lineRule="auto"/>
      <w:outlineLvl w:val="1"/>
    </w:pPr>
    <w:rPr>
      <w:rFonts w:ascii="Arial" w:hAnsi="Arial" w:eastAsia="黑体"/>
      <w:sz w:val="32"/>
    </w:rPr>
  </w:style>
  <w:style w:type="paragraph" w:styleId="4">
    <w:name w:val="heading 3"/>
    <w:basedOn w:val="5"/>
    <w:next w:val="1"/>
    <w:autoRedefine/>
    <w:qFormat/>
    <w:uiPriority w:val="0"/>
    <w:pPr>
      <w:spacing w:before="260" w:after="260" w:line="240" w:lineRule="auto"/>
      <w:outlineLvl w:val="2"/>
    </w:pPr>
    <w:rPr>
      <w:rFonts w:ascii="宋体" w:hAnsi="宋体" w:eastAsia="宋体"/>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autoRedefine/>
    <w:semiHidden/>
    <w:unhideWhenUsed/>
    <w:qFormat/>
    <w:uiPriority w:val="99"/>
    <w:rPr>
      <w:sz w:val="21"/>
      <w:szCs w:val="21"/>
    </w:rPr>
  </w:style>
  <w:style w:type="character" w:customStyle="1" w:styleId="15">
    <w:name w:val="页眉 Char"/>
    <w:basedOn w:val="13"/>
    <w:link w:val="9"/>
    <w:autoRedefine/>
    <w:qFormat/>
    <w:uiPriority w:val="99"/>
    <w:rPr>
      <w:sz w:val="18"/>
      <w:szCs w:val="18"/>
    </w:rPr>
  </w:style>
  <w:style w:type="character" w:customStyle="1" w:styleId="16">
    <w:name w:val="页脚 Char"/>
    <w:basedOn w:val="13"/>
    <w:link w:val="8"/>
    <w:autoRedefine/>
    <w:qFormat/>
    <w:uiPriority w:val="99"/>
    <w:rPr>
      <w:sz w:val="18"/>
      <w:szCs w:val="18"/>
    </w:rPr>
  </w:style>
  <w:style w:type="character" w:customStyle="1" w:styleId="17">
    <w:name w:val="批注框文本 Char"/>
    <w:basedOn w:val="13"/>
    <w:link w:val="7"/>
    <w:autoRedefine/>
    <w:semiHidden/>
    <w:qFormat/>
    <w:uiPriority w:val="99"/>
    <w:rPr>
      <w:sz w:val="18"/>
      <w:szCs w:val="18"/>
    </w:rPr>
  </w:style>
  <w:style w:type="character" w:customStyle="1" w:styleId="18">
    <w:name w:val="font31"/>
    <w:basedOn w:val="13"/>
    <w:autoRedefine/>
    <w:qFormat/>
    <w:uiPriority w:val="0"/>
    <w:rPr>
      <w:rFonts w:hint="eastAsia" w:ascii="微软雅黑" w:hAnsi="微软雅黑" w:eastAsia="微软雅黑" w:cs="微软雅黑"/>
      <w:b/>
      <w:bCs/>
      <w:color w:val="000000"/>
      <w:sz w:val="28"/>
      <w:szCs w:val="28"/>
      <w:u w:val="none"/>
    </w:rPr>
  </w:style>
  <w:style w:type="character" w:customStyle="1" w:styleId="19">
    <w:name w:val="font21"/>
    <w:basedOn w:val="13"/>
    <w:autoRedefine/>
    <w:qFormat/>
    <w:uiPriority w:val="0"/>
    <w:rPr>
      <w:rFonts w:hint="eastAsia" w:ascii="微软雅黑" w:hAnsi="微软雅黑" w:eastAsia="微软雅黑" w:cs="微软雅黑"/>
      <w:color w:val="000000"/>
      <w:sz w:val="24"/>
      <w:szCs w:val="24"/>
      <w:u w:val="none"/>
    </w:rPr>
  </w:style>
  <w:style w:type="character" w:customStyle="1" w:styleId="20">
    <w:name w:val="font41"/>
    <w:basedOn w:val="13"/>
    <w:autoRedefine/>
    <w:qFormat/>
    <w:uiPriority w:val="0"/>
    <w:rPr>
      <w:rFonts w:hint="eastAsia" w:ascii="微软雅黑" w:hAnsi="微软雅黑" w:eastAsia="微软雅黑" w:cs="微软雅黑"/>
      <w:b/>
      <w:bCs/>
      <w:color w:val="000000"/>
      <w:sz w:val="24"/>
      <w:szCs w:val="24"/>
      <w:u w:val="none"/>
    </w:rPr>
  </w:style>
  <w:style w:type="character" w:customStyle="1" w:styleId="21">
    <w:name w:val="font51"/>
    <w:basedOn w:val="13"/>
    <w:autoRedefine/>
    <w:qFormat/>
    <w:uiPriority w:val="0"/>
    <w:rPr>
      <w:rFonts w:hint="eastAsia" w:ascii="微软雅黑" w:hAnsi="微软雅黑" w:eastAsia="微软雅黑" w:cs="微软雅黑"/>
      <w:color w:val="FF0000"/>
      <w:sz w:val="24"/>
      <w:szCs w:val="24"/>
      <w:u w:val="none"/>
    </w:rPr>
  </w:style>
  <w:style w:type="character" w:customStyle="1" w:styleId="22">
    <w:name w:val="font61"/>
    <w:basedOn w:val="13"/>
    <w:autoRedefine/>
    <w:qFormat/>
    <w:uiPriority w:val="0"/>
    <w:rPr>
      <w:rFonts w:hint="eastAsia" w:ascii="微软雅黑" w:hAnsi="微软雅黑" w:eastAsia="微软雅黑" w:cs="微软雅黑"/>
      <w:b/>
      <w:bCs/>
      <w:color w:val="FF0000"/>
      <w:sz w:val="24"/>
      <w:szCs w:val="24"/>
      <w:u w:val="none"/>
    </w:rPr>
  </w:style>
  <w:style w:type="character" w:customStyle="1" w:styleId="23">
    <w:name w:val="font71"/>
    <w:basedOn w:val="13"/>
    <w:autoRedefine/>
    <w:qFormat/>
    <w:uiPriority w:val="0"/>
    <w:rPr>
      <w:rFonts w:hint="eastAsia" w:ascii="微软雅黑" w:hAnsi="微软雅黑" w:eastAsia="微软雅黑" w:cs="微软雅黑"/>
      <w:b/>
      <w:bCs/>
      <w:color w:val="0066FF"/>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218</Words>
  <Characters>1247</Characters>
  <Lines>10</Lines>
  <Paragraphs>2</Paragraphs>
  <TotalTime>21</TotalTime>
  <ScaleCrop>false</ScaleCrop>
  <LinksUpToDate>false</LinksUpToDate>
  <CharactersWithSpaces>1463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2017-05-31T01:34:00Z</dcterms:created>
  <dc:creator>石秀选</dc:creator>
  <cp:lastModifiedBy>濡潴濡寳</cp:lastModifiedBy>
  <cp:lastPrinted>2022-06-29T06:24:00Z</cp:lastPrinted>
  <dcterms:modified xsi:type="dcterms:W3CDTF">2024-03-18T07:36:47Z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C56DAADB911345029D230FD5D5C39B39</vt:lpwstr>
  </property>
</Properties>
</file>