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5F" w:rsidRDefault="000F7031">
      <w:pPr>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采购</w:t>
      </w:r>
      <w:r>
        <w:rPr>
          <w:rFonts w:ascii="微软雅黑" w:eastAsia="微软雅黑" w:hAnsi="微软雅黑" w:cs="微软雅黑" w:hint="eastAsia"/>
          <w:b/>
          <w:sz w:val="48"/>
          <w:szCs w:val="48"/>
        </w:rPr>
        <w:t>文件</w:t>
      </w:r>
    </w:p>
    <w:p w:rsidR="00FD305F" w:rsidRDefault="000F7031">
      <w:pPr>
        <w:snapToGrid w:val="0"/>
        <w:jc w:val="left"/>
        <w:rPr>
          <w:rFonts w:ascii="微软雅黑" w:eastAsia="微软雅黑" w:hAnsi="微软雅黑" w:cs="微软雅黑"/>
          <w:b/>
          <w:bCs/>
          <w:sz w:val="28"/>
          <w:szCs w:val="28"/>
        </w:rPr>
      </w:pPr>
      <w:bookmarkStart w:id="0" w:name="_Toc62140294"/>
      <w:bookmarkStart w:id="1" w:name="_Toc62141001"/>
      <w:bookmarkStart w:id="2" w:name="_Toc62142010"/>
      <w:r>
        <w:rPr>
          <w:rFonts w:ascii="微软雅黑" w:eastAsia="微软雅黑" w:hAnsi="微软雅黑" w:cs="微软雅黑" w:hint="eastAsia"/>
          <w:b/>
          <w:bCs/>
          <w:sz w:val="28"/>
          <w:szCs w:val="28"/>
        </w:rPr>
        <w:t>第一章</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项目信息</w:t>
      </w:r>
      <w:bookmarkEnd w:id="0"/>
      <w:bookmarkEnd w:id="1"/>
      <w:bookmarkEnd w:id="2"/>
    </w:p>
    <w:p w:rsidR="00FD305F" w:rsidRDefault="000F7031">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项目名称：</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新生儿科病区申请</w:t>
      </w:r>
      <w:r>
        <w:rPr>
          <w:rFonts w:ascii="微软雅黑" w:eastAsia="微软雅黑" w:hAnsi="微软雅黑" w:cs="微软雅黑" w:hint="eastAsia"/>
          <w:sz w:val="24"/>
          <w:szCs w:val="24"/>
        </w:rPr>
        <w:t>2024</w:t>
      </w:r>
      <w:r>
        <w:rPr>
          <w:rFonts w:ascii="微软雅黑" w:eastAsia="微软雅黑" w:hAnsi="微软雅黑" w:cs="微软雅黑" w:hint="eastAsia"/>
          <w:sz w:val="24"/>
          <w:szCs w:val="24"/>
        </w:rPr>
        <w:t>年奶粉采购项目</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项目类型：</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sym w:font="Wingdings 2" w:char="0052"/>
      </w:r>
      <w:r>
        <w:rPr>
          <w:rFonts w:ascii="微软雅黑" w:eastAsia="微软雅黑" w:hAnsi="微软雅黑" w:cs="微软雅黑" w:hint="eastAsia"/>
          <w:sz w:val="24"/>
          <w:szCs w:val="24"/>
        </w:rPr>
        <w:t>货物</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□服务</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□工程</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采购方式：</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询价</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货币类型：</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人民币</w:t>
      </w:r>
      <w:r>
        <w:rPr>
          <w:rFonts w:ascii="微软雅黑" w:eastAsia="微软雅黑" w:hAnsi="微软雅黑" w:cs="微软雅黑" w:hint="eastAsia"/>
          <w:sz w:val="24"/>
          <w:szCs w:val="24"/>
        </w:rPr>
        <w:t xml:space="preserve"> </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第二章</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自行采购询价公告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根据《深圳大学总医院采购管理办法》的有关规定，深圳大学总医院就</w:t>
      </w:r>
      <w:r>
        <w:rPr>
          <w:rFonts w:ascii="微软雅黑" w:eastAsia="微软雅黑" w:hAnsi="微软雅黑" w:cs="微软雅黑" w:hint="eastAsia"/>
          <w:sz w:val="24"/>
          <w:szCs w:val="24"/>
        </w:rPr>
        <w:t>新生儿科病区申请</w:t>
      </w:r>
      <w:r>
        <w:rPr>
          <w:rFonts w:ascii="微软雅黑" w:eastAsia="微软雅黑" w:hAnsi="微软雅黑" w:cs="微软雅黑" w:hint="eastAsia"/>
          <w:sz w:val="24"/>
          <w:szCs w:val="24"/>
        </w:rPr>
        <w:t>2024</w:t>
      </w:r>
      <w:r>
        <w:rPr>
          <w:rFonts w:ascii="微软雅黑" w:eastAsia="微软雅黑" w:hAnsi="微软雅黑" w:cs="微软雅黑" w:hint="eastAsia"/>
          <w:sz w:val="24"/>
          <w:szCs w:val="24"/>
        </w:rPr>
        <w:t>年奶粉采购项目</w:t>
      </w:r>
      <w:r>
        <w:rPr>
          <w:rFonts w:ascii="微软雅黑" w:eastAsia="微软雅黑" w:hAnsi="微软雅黑" w:cs="微软雅黑" w:hint="eastAsia"/>
          <w:sz w:val="24"/>
          <w:szCs w:val="24"/>
        </w:rPr>
        <w:t>进行公开询价，欢迎符合资格的供应商参加。</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一、项目采购要求：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具体要求请下载附件</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《采购文件》</w:t>
      </w:r>
      <w:r>
        <w:rPr>
          <w:rFonts w:ascii="微软雅黑" w:eastAsia="微软雅黑" w:hAnsi="微软雅黑" w:cs="微软雅黑" w:hint="eastAsia"/>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二、投标人资质要求：</w:t>
      </w:r>
    </w:p>
    <w:p w:rsidR="00FD305F" w:rsidRDefault="000F7031">
      <w:pPr>
        <w:snapToGrid w:val="0"/>
        <w:ind w:firstLineChars="200" w:firstLine="480"/>
        <w:jc w:val="left"/>
        <w:rPr>
          <w:rFonts w:ascii="微软雅黑" w:eastAsia="微软雅黑" w:hAnsi="微软雅黑" w:cs="微软雅黑"/>
          <w:color w:val="0000FF"/>
          <w:sz w:val="24"/>
          <w:szCs w:val="24"/>
        </w:rPr>
      </w:pPr>
      <w:r>
        <w:rPr>
          <w:rFonts w:ascii="微软雅黑" w:eastAsia="微软雅黑" w:hAnsi="微软雅黑" w:cs="微软雅黑" w:hint="eastAsia"/>
          <w:sz w:val="24"/>
          <w:szCs w:val="24"/>
        </w:rPr>
        <w:t>在中华人民共和国境内注册的有合法经营资格的独立法人或具有独立承担民事责任能力的其它组织（提供营业执照或事业单位法人证等法人证明扫描件，原件备查）</w:t>
      </w:r>
      <w:r>
        <w:rPr>
          <w:rFonts w:ascii="微软雅黑" w:eastAsia="微软雅黑" w:hAnsi="微软雅黑" w:cs="微软雅黑" w:hint="eastAsia"/>
          <w:color w:val="0000FF"/>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sz w:val="24"/>
          <w:szCs w:val="24"/>
        </w:rPr>
      </w:pPr>
      <w:r>
        <w:rPr>
          <w:rFonts w:ascii="微软雅黑" w:eastAsia="微软雅黑" w:hAnsi="微软雅黑" w:cs="微软雅黑" w:hint="eastAsia"/>
          <w:b/>
          <w:bCs/>
          <w:sz w:val="28"/>
          <w:szCs w:val="28"/>
        </w:rPr>
        <w:t>三、采购预算或最高限价：</w:t>
      </w:r>
      <w:r>
        <w:rPr>
          <w:rFonts w:ascii="微软雅黑" w:eastAsia="微软雅黑" w:hAnsi="微软雅黑" w:cs="微软雅黑" w:hint="eastAsia"/>
          <w:sz w:val="24"/>
          <w:szCs w:val="24"/>
        </w:rPr>
        <w:t>25800.00</w:t>
      </w:r>
      <w:r>
        <w:rPr>
          <w:rFonts w:ascii="微软雅黑" w:eastAsia="微软雅黑" w:hAnsi="微软雅黑" w:cs="微软雅黑" w:hint="eastAsia"/>
          <w:sz w:val="24"/>
          <w:szCs w:val="24"/>
        </w:rPr>
        <w:t>元（人民币）。</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四、提交资料要求：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（一）加盖供应商公章的报价单扫描件（附件</w:t>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（二）加盖供应商公章的营业执照或事业单位法人证等法人证明扫描件；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（三）其他供应商认为需要提供的资料扫描件（可选）。</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五、报名方式：</w:t>
      </w:r>
      <w:r>
        <w:rPr>
          <w:rFonts w:ascii="微软雅黑" w:eastAsia="微软雅黑" w:hAnsi="微软雅黑" w:cs="微软雅黑" w:hint="eastAsia"/>
          <w:b/>
          <w:bCs/>
          <w:sz w:val="28"/>
          <w:szCs w:val="28"/>
        </w:rPr>
        <w:t xml:space="preserve"> </w:t>
      </w:r>
    </w:p>
    <w:p w:rsidR="00FD305F" w:rsidRDefault="000F7031">
      <w:pPr>
        <w:snapToGrid w:val="0"/>
        <w:ind w:leftChars="200" w:left="420"/>
        <w:jc w:val="left"/>
        <w:rPr>
          <w:rFonts w:ascii="微软雅黑" w:eastAsia="微软雅黑" w:hAnsi="微软雅黑" w:cs="微软雅黑"/>
          <w:sz w:val="24"/>
          <w:szCs w:val="24"/>
        </w:rPr>
      </w:pPr>
      <w:r>
        <w:rPr>
          <w:rFonts w:ascii="微软雅黑" w:eastAsia="微软雅黑" w:hAnsi="微软雅黑" w:cs="微软雅黑" w:hint="eastAsia"/>
          <w:sz w:val="24"/>
          <w:szCs w:val="24"/>
        </w:rPr>
        <w:t>网上报名。将上述提交资料扫描件发送至邮箱：</w:t>
      </w:r>
      <w:r w:rsidR="008C77FE">
        <w:rPr>
          <w:rFonts w:ascii="微软雅黑" w:eastAsia="微软雅黑" w:hAnsi="微软雅黑" w:cs="微软雅黑"/>
          <w:color w:val="333333"/>
          <w:szCs w:val="21"/>
          <w:shd w:val="clear" w:color="auto" w:fill="FFFFFF"/>
        </w:rPr>
        <w:t>22663987@</w:t>
      </w:r>
      <w:r w:rsidR="008C77FE">
        <w:rPr>
          <w:rFonts w:ascii="微软雅黑" w:eastAsia="微软雅黑" w:hAnsi="微软雅黑" w:cs="微软雅黑" w:hint="eastAsia"/>
          <w:color w:val="333333"/>
          <w:szCs w:val="21"/>
          <w:shd w:val="clear" w:color="auto" w:fill="FFFFFF"/>
        </w:rPr>
        <w:t>qq.com</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 xml:space="preserve"> </w:t>
      </w:r>
    </w:p>
    <w:p w:rsidR="00FD305F" w:rsidRDefault="000F7031">
      <w:pPr>
        <w:pStyle w:val="a7"/>
        <w:widowControl/>
        <w:shd w:val="clear" w:color="auto" w:fill="FFFFFF"/>
        <w:spacing w:before="0" w:beforeAutospacing="0" w:after="0" w:afterAutospacing="0" w:line="480" w:lineRule="atLeast"/>
        <w:ind w:firstLineChars="200" w:firstLine="42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（邮件主题：项目名称</w:t>
      </w:r>
      <w:r>
        <w:rPr>
          <w:rFonts w:ascii="微软雅黑" w:eastAsia="微软雅黑" w:hAnsi="微软雅黑" w:cs="微软雅黑" w:hint="eastAsia"/>
          <w:kern w:val="2"/>
          <w:sz w:val="21"/>
          <w:szCs w:val="21"/>
        </w:rPr>
        <w:t>+</w:t>
      </w:r>
      <w:r>
        <w:rPr>
          <w:rFonts w:ascii="微软雅黑" w:eastAsia="微软雅黑" w:hAnsi="微软雅黑" w:cs="微软雅黑" w:hint="eastAsia"/>
          <w:kern w:val="2"/>
          <w:sz w:val="21"/>
          <w:szCs w:val="21"/>
        </w:rPr>
        <w:t>公司名称；邮件内容注明：联系人和联系方式；）</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六、报名截止时间：</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2024</w:t>
      </w:r>
      <w:r>
        <w:rPr>
          <w:rFonts w:ascii="微软雅黑" w:eastAsia="微软雅黑" w:hAnsi="微软雅黑" w:cs="微软雅黑" w:hint="eastAsia"/>
          <w:sz w:val="24"/>
          <w:szCs w:val="24"/>
        </w:rPr>
        <w:t>年</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月</w:t>
      </w:r>
      <w:r w:rsidR="008C77FE">
        <w:rPr>
          <w:rFonts w:ascii="微软雅黑" w:eastAsia="微软雅黑" w:hAnsi="微软雅黑" w:cs="微软雅黑" w:hint="eastAsia"/>
          <w:sz w:val="24"/>
          <w:szCs w:val="24"/>
        </w:rPr>
        <w:t>18</w:t>
      </w:r>
      <w:r>
        <w:rPr>
          <w:rFonts w:ascii="微软雅黑" w:eastAsia="微软雅黑" w:hAnsi="微软雅黑" w:cs="微软雅黑" w:hint="eastAsia"/>
          <w:sz w:val="24"/>
          <w:szCs w:val="24"/>
        </w:rPr>
        <w:t>日上午</w:t>
      </w:r>
      <w:r>
        <w:rPr>
          <w:rFonts w:ascii="微软雅黑" w:eastAsia="微软雅黑" w:hAnsi="微软雅黑" w:cs="微软雅黑" w:hint="eastAsia"/>
          <w:sz w:val="24"/>
          <w:szCs w:val="24"/>
        </w:rPr>
        <w:t>12:00</w:t>
      </w:r>
      <w:r>
        <w:rPr>
          <w:rFonts w:ascii="微软雅黑" w:eastAsia="微软雅黑" w:hAnsi="微软雅黑" w:cs="微软雅黑" w:hint="eastAsia"/>
          <w:sz w:val="24"/>
          <w:szCs w:val="24"/>
        </w:rPr>
        <w:t>。</w:t>
      </w:r>
    </w:p>
    <w:p w:rsidR="00FD305F" w:rsidRDefault="00FD305F">
      <w:pPr>
        <w:snapToGrid w:val="0"/>
        <w:ind w:firstLineChars="200" w:firstLine="480"/>
        <w:jc w:val="left"/>
        <w:rPr>
          <w:rFonts w:ascii="微软雅黑" w:eastAsia="微软雅黑" w:hAnsi="微软雅黑" w:cs="微软雅黑"/>
          <w:sz w:val="24"/>
          <w:szCs w:val="24"/>
        </w:rPr>
      </w:pPr>
      <w:bookmarkStart w:id="3" w:name="_GoBack"/>
      <w:bookmarkEnd w:id="3"/>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七、联系人及联系方式</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联系人：后勤安保部</w:t>
      </w:r>
      <w:r>
        <w:rPr>
          <w:rFonts w:ascii="微软雅黑" w:eastAsia="微软雅黑" w:hAnsi="微软雅黑" w:cs="微软雅黑" w:hint="eastAsia"/>
          <w:sz w:val="24"/>
          <w:szCs w:val="24"/>
        </w:rPr>
        <w:t xml:space="preserve">  </w:t>
      </w:r>
      <w:r w:rsidR="008C77FE">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老师</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电话：</w:t>
      </w:r>
      <w:r>
        <w:rPr>
          <w:rFonts w:ascii="微软雅黑" w:eastAsia="微软雅黑" w:hAnsi="微软雅黑" w:cs="微软雅黑" w:hint="eastAsia"/>
          <w:sz w:val="24"/>
          <w:szCs w:val="24"/>
        </w:rPr>
        <w:t>0755-21839848</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第三章</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项目需求</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一、采购清单</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惠氏启赋</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阶段</w:t>
      </w:r>
      <w:r>
        <w:rPr>
          <w:rFonts w:ascii="微软雅黑" w:eastAsia="微软雅黑" w:hAnsi="微软雅黑" w:cs="微软雅黑" w:hint="eastAsia"/>
          <w:sz w:val="24"/>
          <w:szCs w:val="24"/>
        </w:rPr>
        <w:t>360g</w:t>
      </w:r>
      <w:r>
        <w:rPr>
          <w:rFonts w:ascii="微软雅黑" w:eastAsia="微软雅黑" w:hAnsi="微软雅黑" w:cs="微软雅黑" w:hint="eastAsia"/>
          <w:sz w:val="24"/>
          <w:szCs w:val="24"/>
        </w:rPr>
        <w:t>罐装奶粉</w:t>
      </w:r>
      <w:r>
        <w:rPr>
          <w:rFonts w:ascii="微软雅黑" w:eastAsia="微软雅黑" w:hAnsi="微软雅黑" w:cs="微软雅黑" w:hint="eastAsia"/>
          <w:sz w:val="24"/>
          <w:szCs w:val="24"/>
        </w:rPr>
        <w:t>600</w:t>
      </w:r>
      <w:r>
        <w:rPr>
          <w:rFonts w:ascii="微软雅黑" w:eastAsia="微软雅黑" w:hAnsi="微软雅黑" w:cs="微软雅黑" w:hint="eastAsia"/>
          <w:sz w:val="24"/>
          <w:szCs w:val="24"/>
        </w:rPr>
        <w:t>罐</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二、商务要求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w:t>
      </w:r>
      <w:r>
        <w:rPr>
          <w:rFonts w:ascii="微软雅黑" w:eastAsia="微软雅黑" w:hAnsi="微软雅黑" w:cs="微软雅黑" w:hint="eastAsia"/>
          <w:sz w:val="24"/>
          <w:szCs w:val="24"/>
        </w:rPr>
        <w:t>关于交货</w:t>
      </w:r>
      <w:r>
        <w:rPr>
          <w:rFonts w:ascii="微软雅黑" w:eastAsia="微软雅黑" w:hAnsi="微软雅黑" w:cs="微软雅黑" w:hint="eastAsia"/>
          <w:sz w:val="24"/>
          <w:szCs w:val="24"/>
        </w:rPr>
        <w:t>：合同签订后，供方按需方通知送货当日起</w:t>
      </w:r>
      <w:r>
        <w:rPr>
          <w:rFonts w:ascii="微软雅黑" w:eastAsia="微软雅黑" w:hAnsi="微软雅黑" w:cs="微软雅黑" w:hint="eastAsia"/>
          <w:sz w:val="24"/>
          <w:szCs w:val="24"/>
        </w:rPr>
        <w:t xml:space="preserve"> 7 </w:t>
      </w:r>
      <w:r>
        <w:rPr>
          <w:rFonts w:ascii="微软雅黑" w:eastAsia="微软雅黑" w:hAnsi="微软雅黑" w:cs="微软雅黑" w:hint="eastAsia"/>
          <w:sz w:val="24"/>
          <w:szCs w:val="24"/>
        </w:rPr>
        <w:t>天（日历日）内，将货物送至需方指定地点，本项目货物分批送货、分批结算。</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（三）关于验收：当满足以下条件时，采购方才向中标方签发货物验收报告：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a</w:t>
      </w:r>
      <w:r>
        <w:rPr>
          <w:rFonts w:ascii="微软雅黑" w:eastAsia="微软雅黑" w:hAnsi="微软雅黑" w:cs="微软雅黑" w:hint="eastAsia"/>
          <w:sz w:val="24"/>
          <w:szCs w:val="24"/>
        </w:rPr>
        <w:t>、中标方已按照合同规定提供了全部产品及完整的技术资料，其中技术资料包括但不限于货物配置清单、产品说</w:t>
      </w:r>
      <w:r>
        <w:rPr>
          <w:rFonts w:ascii="微软雅黑" w:eastAsia="微软雅黑" w:hAnsi="微软雅黑" w:cs="微软雅黑" w:hint="eastAsia"/>
          <w:sz w:val="24"/>
          <w:szCs w:val="24"/>
        </w:rPr>
        <w:t>明书、图纸、操作手册、维护手册（含维修密码及接口数据）、质量保证文件、服务指南等，所有外文资料须提供中文译本。</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b</w:t>
      </w:r>
      <w:r>
        <w:rPr>
          <w:rFonts w:ascii="微软雅黑" w:eastAsia="微软雅黑" w:hAnsi="微软雅黑" w:cs="微软雅黑" w:hint="eastAsia"/>
          <w:sz w:val="24"/>
          <w:szCs w:val="24"/>
        </w:rPr>
        <w:t>、货物符合招标文件技术规格书的要求，性能满足要求。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c</w:t>
      </w:r>
      <w:r>
        <w:rPr>
          <w:rFonts w:ascii="微软雅黑" w:eastAsia="微软雅黑" w:hAnsi="微软雅黑" w:cs="微软雅黑" w:hint="eastAsia"/>
          <w:sz w:val="24"/>
          <w:szCs w:val="24"/>
        </w:rPr>
        <w:t>、货物具备产品合格证。</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d</w:t>
      </w:r>
      <w:r>
        <w:rPr>
          <w:rFonts w:ascii="微软雅黑" w:eastAsia="微软雅黑" w:hAnsi="微软雅黑" w:cs="微软雅黑" w:hint="eastAsia"/>
          <w:sz w:val="24"/>
          <w:szCs w:val="24"/>
        </w:rPr>
        <w:t>、货物如需计量检定的应提供相关计量检定部门出具的合法检定报告。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e</w:t>
      </w:r>
      <w:r>
        <w:rPr>
          <w:rFonts w:ascii="微软雅黑" w:eastAsia="微软雅黑" w:hAnsi="微软雅黑" w:cs="微软雅黑" w:hint="eastAsia"/>
          <w:sz w:val="24"/>
          <w:szCs w:val="24"/>
        </w:rPr>
        <w:t>、进口货物必须具有报关证明文件、原产地证明和商检合格证明文件。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f</w:t>
      </w:r>
      <w:r>
        <w:rPr>
          <w:rFonts w:ascii="微软雅黑" w:eastAsia="微软雅黑" w:hAnsi="微软雅黑" w:cs="微软雅黑" w:hint="eastAsia"/>
          <w:sz w:val="24"/>
          <w:szCs w:val="24"/>
        </w:rPr>
        <w:t>、中标方负责将货物安全无损运抵采购方指定地点，并承担包括但不限于货物的包装、运输、保险、装卸、安装调试、培训、商检及计量检测、关税、增值税和进口代理等费用。</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（四）关于违约：</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、中标方不能交货的，采购方有权解除合同，中标方应向采购方偿付合同价款</w:t>
      </w:r>
      <w:r>
        <w:rPr>
          <w:rFonts w:ascii="微软雅黑" w:eastAsia="微软雅黑" w:hAnsi="微软雅黑" w:cs="微软雅黑" w:hint="eastAsia"/>
          <w:sz w:val="24"/>
          <w:szCs w:val="24"/>
        </w:rPr>
        <w:t xml:space="preserve"> 30 %</w:t>
      </w:r>
      <w:r>
        <w:rPr>
          <w:rFonts w:ascii="微软雅黑" w:eastAsia="微软雅黑" w:hAnsi="微软雅黑" w:cs="微软雅黑" w:hint="eastAsia"/>
          <w:sz w:val="24"/>
          <w:szCs w:val="24"/>
        </w:rPr>
        <w:t>的违约金，并赔偿采购方因此遭受的损失。</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中标方所交付产品、工程或服务不符合其投标承诺的，或在投标阶段为了中标而盲目虚假承诺、低价恶性竞争，在履约阶段则通过偷工减料、以次充好而获取利润的，将被没收履约保证金，并按主管部门相关规定处理。</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3</w:t>
      </w:r>
      <w:r>
        <w:rPr>
          <w:rFonts w:ascii="微软雅黑" w:eastAsia="微软雅黑" w:hAnsi="微软雅黑" w:cs="微软雅黑" w:hint="eastAsia"/>
          <w:sz w:val="24"/>
          <w:szCs w:val="24"/>
        </w:rPr>
        <w:t>、中标方逾期未交货物的，中标方向采购方每日偿付货物款</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千分之十</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的违约金。中标方超过交货期限</w:t>
      </w:r>
      <w:r>
        <w:rPr>
          <w:rFonts w:ascii="微软雅黑" w:eastAsia="微软雅黑" w:hAnsi="微软雅黑" w:cs="微软雅黑" w:hint="eastAsia"/>
          <w:sz w:val="24"/>
          <w:szCs w:val="24"/>
        </w:rPr>
        <w:t xml:space="preserve"> 30 </w:t>
      </w:r>
      <w:r>
        <w:rPr>
          <w:rFonts w:ascii="微软雅黑" w:eastAsia="微软雅黑" w:hAnsi="微软雅黑" w:cs="微软雅黑" w:hint="eastAsia"/>
          <w:sz w:val="24"/>
          <w:szCs w:val="24"/>
        </w:rPr>
        <w:t>日仍未交货，采购方有权解除合同。</w:t>
      </w:r>
    </w:p>
    <w:p w:rsidR="00FD305F" w:rsidRDefault="000F7031">
      <w:pPr>
        <w:snapToGrid w:val="0"/>
        <w:ind w:firstLineChars="200" w:firstLine="480"/>
        <w:jc w:val="left"/>
        <w:rPr>
          <w:rFonts w:ascii="微软雅黑" w:eastAsia="微软雅黑" w:hAnsi="微软雅黑" w:cs="微软雅黑"/>
          <w:sz w:val="28"/>
          <w:szCs w:val="28"/>
        </w:rPr>
      </w:pP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、中标方交付的货物品种、型号、规格、质量不符合合同规定标</w:t>
      </w:r>
      <w:r>
        <w:rPr>
          <w:rFonts w:ascii="微软雅黑" w:eastAsia="微软雅黑" w:hAnsi="微软雅黑" w:cs="微软雅黑" w:hint="eastAsia"/>
          <w:sz w:val="24"/>
          <w:szCs w:val="24"/>
        </w:rPr>
        <w:t>准的，采购方可选择拒收、退货或换货，如采购方拒收，中标方须偿付合同价款</w:t>
      </w:r>
      <w:r>
        <w:rPr>
          <w:rFonts w:ascii="微软雅黑" w:eastAsia="微软雅黑" w:hAnsi="微软雅黑" w:cs="微软雅黑" w:hint="eastAsia"/>
          <w:sz w:val="24"/>
          <w:szCs w:val="24"/>
        </w:rPr>
        <w:t xml:space="preserve"> 30 %</w:t>
      </w:r>
      <w:r>
        <w:rPr>
          <w:rFonts w:ascii="微软雅黑" w:eastAsia="微软雅黑" w:hAnsi="微软雅黑" w:cs="微软雅黑" w:hint="eastAsia"/>
          <w:sz w:val="24"/>
          <w:szCs w:val="24"/>
        </w:rPr>
        <w:t>的违约金；如采购方选择退货或换货，因退货或换货产生的费用由中标方承担，并赔偿采购方因此遭受的实际损失。</w:t>
      </w:r>
    </w:p>
    <w:sectPr w:rsidR="00FD305F">
      <w:headerReference w:type="default" r:id="rId7"/>
      <w:footerReference w:type="default" r:id="rId8"/>
      <w:pgSz w:w="11906" w:h="16838"/>
      <w:pgMar w:top="1134" w:right="1083" w:bottom="1134"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031" w:rsidRDefault="000F7031">
      <w:r>
        <w:separator/>
      </w:r>
    </w:p>
  </w:endnote>
  <w:endnote w:type="continuationSeparator" w:id="0">
    <w:p w:rsidR="000F7031" w:rsidRDefault="000F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305F" w:rsidRDefault="000F7031">
                          <w:pPr>
                            <w:pStyle w:val="a5"/>
                          </w:pPr>
                          <w:r>
                            <w:t>第</w:t>
                          </w:r>
                          <w:r>
                            <w:t xml:space="preserve"> </w:t>
                          </w:r>
                          <w:r>
                            <w:fldChar w:fldCharType="begin"/>
                          </w:r>
                          <w:r>
                            <w:instrText xml:space="preserve"> PAGE  \* MERGEFORMAT </w:instrText>
                          </w:r>
                          <w:r>
                            <w:fldChar w:fldCharType="separate"/>
                          </w:r>
                          <w:r w:rsidR="008C77FE">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C77FE">
                            <w:rPr>
                              <w:noProof/>
                            </w:rPr>
                            <w:t>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305F" w:rsidRDefault="000F7031">
                    <w:pPr>
                      <w:pStyle w:val="a5"/>
                    </w:pPr>
                    <w:r>
                      <w:t>第</w:t>
                    </w:r>
                    <w:r>
                      <w:t xml:space="preserve"> </w:t>
                    </w:r>
                    <w:r>
                      <w:fldChar w:fldCharType="begin"/>
                    </w:r>
                    <w:r>
                      <w:instrText xml:space="preserve"> PAGE  \* MERGEFORMAT </w:instrText>
                    </w:r>
                    <w:r>
                      <w:fldChar w:fldCharType="separate"/>
                    </w:r>
                    <w:r w:rsidR="008C77FE">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C77FE">
                      <w:rPr>
                        <w:noProof/>
                      </w:rPr>
                      <w:t>2</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031" w:rsidRDefault="000F7031">
      <w:r>
        <w:separator/>
      </w:r>
    </w:p>
  </w:footnote>
  <w:footnote w:type="continuationSeparator" w:id="0">
    <w:p w:rsidR="000F7031" w:rsidRDefault="000F7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6"/>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0F7031"/>
    <w:rsid w:val="00104B88"/>
    <w:rsid w:val="00121988"/>
    <w:rsid w:val="001350ED"/>
    <w:rsid w:val="0019573E"/>
    <w:rsid w:val="001C57DA"/>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D305F"/>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9D04-9B08-42E9-850F-06628A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3"/>
    <w:next w:val="4"/>
    <w:uiPriority w:val="9"/>
    <w:unhideWhenUsed/>
    <w:qFormat/>
    <w:pPr>
      <w:spacing w:line="413" w:lineRule="auto"/>
      <w:outlineLvl w:val="1"/>
    </w:pPr>
    <w:rPr>
      <w:rFonts w:ascii="Arial" w:eastAsia="黑体" w:hAnsi="Arial"/>
      <w:sz w:val="32"/>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font31">
    <w:name w:val="font31"/>
    <w:basedOn w:val="a0"/>
    <w:qFormat/>
    <w:rPr>
      <w:rFonts w:ascii="微软雅黑" w:eastAsia="微软雅黑" w:hAnsi="微软雅黑" w:cs="微软雅黑" w:hint="eastAsia"/>
      <w:b/>
      <w:bCs/>
      <w:color w:val="000000"/>
      <w:sz w:val="28"/>
      <w:szCs w:val="28"/>
      <w:u w:val="none"/>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41">
    <w:name w:val="font41"/>
    <w:basedOn w:val="a0"/>
    <w:qFormat/>
    <w:rPr>
      <w:rFonts w:ascii="微软雅黑" w:eastAsia="微软雅黑" w:hAnsi="微软雅黑" w:cs="微软雅黑" w:hint="eastAsia"/>
      <w:b/>
      <w:bCs/>
      <w:color w:val="000000"/>
      <w:sz w:val="24"/>
      <w:szCs w:val="24"/>
      <w:u w:val="none"/>
    </w:rPr>
  </w:style>
  <w:style w:type="character" w:customStyle="1" w:styleId="font51">
    <w:name w:val="font51"/>
    <w:basedOn w:val="a0"/>
    <w:qFormat/>
    <w:rPr>
      <w:rFonts w:ascii="微软雅黑" w:eastAsia="微软雅黑" w:hAnsi="微软雅黑" w:cs="微软雅黑" w:hint="eastAsia"/>
      <w:color w:val="FF0000"/>
      <w:sz w:val="24"/>
      <w:szCs w:val="24"/>
      <w:u w:val="none"/>
    </w:rPr>
  </w:style>
  <w:style w:type="character" w:customStyle="1" w:styleId="font61">
    <w:name w:val="font61"/>
    <w:basedOn w:val="a0"/>
    <w:qFormat/>
    <w:rPr>
      <w:rFonts w:ascii="微软雅黑" w:eastAsia="微软雅黑" w:hAnsi="微软雅黑" w:cs="微软雅黑" w:hint="eastAsia"/>
      <w:b/>
      <w:bCs/>
      <w:color w:val="FF0000"/>
      <w:sz w:val="24"/>
      <w:szCs w:val="24"/>
      <w:u w:val="none"/>
    </w:rPr>
  </w:style>
  <w:style w:type="character" w:customStyle="1" w:styleId="font71">
    <w:name w:val="font71"/>
    <w:basedOn w:val="a0"/>
    <w:qFormat/>
    <w:rPr>
      <w:rFonts w:ascii="微软雅黑" w:eastAsia="微软雅黑" w:hAnsi="微软雅黑" w:cs="微软雅黑" w:hint="eastAsia"/>
      <w:b/>
      <w:bCs/>
      <w:color w:val="00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1248</Characters>
  <Application>Microsoft Office Word</Application>
  <DocSecurity>0</DocSecurity>
  <Lines>10</Lines>
  <Paragraphs>2</Paragraphs>
  <ScaleCrop>false</ScaleCrop>
  <Company>Microsoft</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石秀选</dc:creator>
  <cp:lastModifiedBy>张艳</cp:lastModifiedBy>
  <cp:revision>43</cp:revision>
  <cp:lastPrinted>2022-06-29T06:24:00Z</cp:lastPrinted>
  <dcterms:created xsi:type="dcterms:W3CDTF">2017-05-31T01:34:00Z</dcterms:created>
  <dcterms:modified xsi:type="dcterms:W3CDTF">2024-01-15T02:29:00Z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