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36"/>
          <w:szCs w:val="44"/>
          <w:lang w:val="en-US" w:eastAsia="zh-CN"/>
        </w:rPr>
      </w:pPr>
      <w:r>
        <w:rPr>
          <w:rFonts w:hint="eastAsia"/>
          <w:b/>
          <w:bCs/>
          <w:sz w:val="36"/>
          <w:szCs w:val="44"/>
          <w:lang w:val="en-US" w:eastAsia="zh-CN"/>
        </w:rPr>
        <w:t>附件1：</w:t>
      </w:r>
    </w:p>
    <w:p>
      <w:pPr>
        <w:jc w:val="center"/>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深圳大学附属华南医院</w:t>
      </w:r>
    </w:p>
    <w:p>
      <w:pPr>
        <w:jc w:val="center"/>
        <w:rPr>
          <w:rFonts w:hint="eastAsia" w:ascii="黑体" w:hAnsi="黑体" w:eastAsia="黑体" w:cs="黑体"/>
          <w:b/>
          <w:bCs/>
          <w:sz w:val="36"/>
          <w:szCs w:val="44"/>
          <w:lang w:val="en-US" w:eastAsia="zh-CN"/>
        </w:rPr>
      </w:pPr>
      <w:r>
        <w:rPr>
          <w:rFonts w:hint="eastAsia" w:ascii="黑体" w:hAnsi="黑体" w:eastAsia="黑体" w:cs="黑体"/>
          <w:b/>
          <w:bCs/>
          <w:sz w:val="36"/>
          <w:szCs w:val="44"/>
          <w:lang w:val="en-US" w:eastAsia="zh-CN"/>
        </w:rPr>
        <w:t>打印耗材及驻场运维服务采购项目需求</w:t>
      </w: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b/>
          <w:bCs/>
          <w:sz w:val="36"/>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为让信息化人员能够更多的参与医院信息化核心业务系统的规划、建设和管理，医院计划将全院各类打印耗材供应及电脑、打印机等办公自动化设备驻场运维服务统一采购。让专业公司来承担这类服务，使医院打印机等办公自动化设备做到有序管理，提高服务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经我院信息部内部调研，并结合对我院现有及未来打印耗材增长使用量的估算，拟定本项目总预算为1,659,139元人名币。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本项目拟进行公开招标，现进行招标前的市场调研，共分为三部分需求：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普通打印（A3、A4、A5黑白彩色激光或喷墨打印设备）按张收费；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特殊打印（标签、小票、针式等打印设备）耗材采购；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val="0"/>
          <w:bCs w:val="0"/>
          <w:sz w:val="24"/>
          <w:szCs w:val="32"/>
          <w:lang w:val="en-US" w:eastAsia="zh-CN"/>
        </w:rPr>
        <w:t>电脑、打印机等办公自动化设备运维服务采购。</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6" w:beforeLines="50" w:line="240" w:lineRule="auto"/>
        <w:ind w:leftChars="200"/>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详见附件2《深圳大学附属华南医院打印耗材及运维服务需求响应表》。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6" w:beforeLines="50" w:line="360" w:lineRule="auto"/>
        <w:ind w:leftChars="200"/>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二.具体技术需求：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（一）深圳大学附属华南医院一年365自然日打印、复印、彩印类设备的耗材供应，保证医院所有打印设备合同期内耗材供应不中断。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1.普通打印（A3、A4、A5黑白彩色激光或喷墨打印设备）按张收费方式;通过统计我院各科室每月普通打印张数，</w:t>
      </w:r>
      <w:r>
        <w:rPr>
          <w:rFonts w:hint="eastAsia" w:ascii="仿宋" w:hAnsi="仿宋" w:eastAsia="仿宋" w:cs="仿宋"/>
          <w:b/>
          <w:bCs/>
          <w:color w:val="auto"/>
          <w:sz w:val="24"/>
          <w:szCs w:val="32"/>
          <w:lang w:val="en-US" w:eastAsia="zh-CN"/>
        </w:rPr>
        <w:t>按照每月实际发生打印量按张结算，一季度支付一次。</w:t>
      </w:r>
      <w:r>
        <w:rPr>
          <w:rFonts w:hint="eastAsia" w:ascii="仿宋" w:hAnsi="仿宋" w:eastAsia="仿宋" w:cs="仿宋"/>
          <w:b w:val="0"/>
          <w:bCs w:val="0"/>
          <w:sz w:val="24"/>
          <w:szCs w:val="32"/>
          <w:lang w:val="en-US" w:eastAsia="zh-CN"/>
        </w:rPr>
        <w:t>每张单价包含纸张和耗材费用，我院不直接购买相应纸张和耗材。</w:t>
      </w:r>
      <w:r>
        <w:rPr>
          <w:rFonts w:hint="eastAsia" w:ascii="仿宋" w:hAnsi="仿宋" w:eastAsia="仿宋" w:cs="仿宋"/>
          <w:b/>
          <w:bCs/>
          <w:sz w:val="24"/>
          <w:szCs w:val="32"/>
          <w:lang w:val="en-US" w:eastAsia="zh-CN"/>
        </w:rPr>
        <w:t>按张单价以最终中标单价为准，且在服务期内，该单价不随市场价格变动</w:t>
      </w:r>
      <w:r>
        <w:rPr>
          <w:rFonts w:hint="eastAsia" w:ascii="仿宋" w:hAnsi="仿宋" w:eastAsia="仿宋" w:cs="仿宋"/>
          <w:b w:val="0"/>
          <w:bCs w:val="0"/>
          <w:sz w:val="24"/>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2.特殊打印（标签、小票、针式等无法进行抄表的打印设备）耗材收费方式：通过统计我院各科室每月特殊打印纸张和耗材实际申请量，院方购买相应纸张和耗材，按照实际发生量进行收费，一季度支付一次。</w:t>
      </w:r>
      <w:r>
        <w:rPr>
          <w:rFonts w:hint="eastAsia" w:ascii="仿宋" w:hAnsi="仿宋" w:eastAsia="仿宋" w:cs="仿宋"/>
          <w:b/>
          <w:bCs/>
          <w:sz w:val="24"/>
          <w:szCs w:val="32"/>
          <w:lang w:val="en-US" w:eastAsia="zh-CN"/>
        </w:rPr>
        <w:t>纸张和耗材单价以最终中标单价为准，且在服务期内，该单价不随市场价格变动</w:t>
      </w:r>
      <w:r>
        <w:rPr>
          <w:rFonts w:hint="eastAsia" w:ascii="仿宋" w:hAnsi="仿宋" w:eastAsia="仿宋" w:cs="仿宋"/>
          <w:b w:val="0"/>
          <w:bCs w:val="0"/>
          <w:sz w:val="24"/>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我院不会在中标金额外额外付费。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打印纸张、耗材具体要求如下：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230"/>
        <w:gridCol w:w="6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shd w:val="clear" w:color="auto" w:fill="BEBEBE" w:themeFill="background1" w:themeFillShade="B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序号</w:t>
            </w:r>
          </w:p>
        </w:tc>
        <w:tc>
          <w:tcPr>
            <w:tcW w:w="1230" w:type="dxa"/>
            <w:shd w:val="clear" w:color="auto" w:fill="BEBEBE" w:themeFill="background1" w:themeFillShade="B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服务条款</w:t>
            </w:r>
          </w:p>
        </w:tc>
        <w:tc>
          <w:tcPr>
            <w:tcW w:w="6488" w:type="dxa"/>
            <w:shd w:val="clear" w:color="auto" w:fill="BEBEBE" w:themeFill="background1" w:themeFillShade="B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详细服务条款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1</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耗材使用要求</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供应商必须根据院方的各类打印机耗材月使用量，提前预估并准备各类耗材，按要求提前配送至医院指定仓库，确保安全库存，及时补充。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2</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耗材质量要求</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医院打印机分黑白激光打印机、黑白激光多功能一体机、标签/条码打印机、小票打印机、针式打印机、彩色激光打印机、A3彩色打印机、A3彩色激光多功能一体机等类别。黑白耗材必须使用院方认可的品牌，国产黑白耗材（硒鼓及粉盒）的厂商必须通过中国环境标志产品认证证书（十环认证）；彩色激光打印类耗材必须全部使用设备原品牌正品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3</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耗材管理要求</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申请及采购：由供应商提前进行耗材采购、储备，定期按要求配送到医院指定仓库，以保证全院耗材的及时供应。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4</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耗材保管及处理</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耗材领用采取以旧换新模式，废旧耗材由供应商进行统一保管，后期可由医院自行处理或由供应商集中外送进行专业环保处理。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5</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纸张使用要求</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color w:val="auto"/>
                <w:sz w:val="24"/>
                <w:szCs w:val="32"/>
                <w:lang w:val="en-US" w:eastAsia="zh-CN"/>
              </w:rPr>
              <w:t>供应商必须根据院方A4/A5/A3纸张的月使用量，按需求清单标准，提前预估并准备各类纸张，配送至医院驻点仓库，确保安全库存，及时补充。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6</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color w:val="auto"/>
                <w:sz w:val="24"/>
                <w:szCs w:val="32"/>
                <w:lang w:val="en-US" w:eastAsia="zh-CN"/>
              </w:rPr>
              <w:t>购买类耗材</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lang w:val="en-US" w:eastAsia="zh-CN"/>
              </w:rPr>
              <w:t xml:space="preserve">标签纸（铜板、热敏纸）、色带、碳带、多联纸按符合招标要求的品牌型号供应。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本项目各类办公自动化设备（</w:t>
      </w:r>
      <w:r>
        <w:rPr>
          <w:rFonts w:hint="eastAsia" w:ascii="仿宋" w:hAnsi="仿宋" w:eastAsia="仿宋" w:cs="仿宋"/>
          <w:b/>
          <w:bCs/>
          <w:sz w:val="24"/>
          <w:szCs w:val="32"/>
          <w:lang w:val="en-US" w:eastAsia="zh-CN"/>
        </w:rPr>
        <w:t>详细设备列表见附件3：深圳大学附属华南医院目前设备列表</w:t>
      </w:r>
      <w:r>
        <w:rPr>
          <w:rFonts w:hint="eastAsia" w:ascii="仿宋" w:hAnsi="仿宋" w:eastAsia="仿宋" w:cs="仿宋"/>
          <w:b w:val="0"/>
          <w:bCs w:val="0"/>
          <w:sz w:val="24"/>
          <w:szCs w:val="32"/>
          <w:lang w:val="en-US" w:eastAsia="zh-CN"/>
        </w:rPr>
        <w:t>）三人一年驻场运维服务及管理系统。</w:t>
      </w:r>
      <w:r>
        <w:rPr>
          <w:rFonts w:hint="eastAsia" w:ascii="仿宋" w:hAnsi="仿宋" w:eastAsia="仿宋" w:cs="仿宋"/>
          <w:b/>
          <w:bCs/>
          <w:sz w:val="24"/>
          <w:szCs w:val="32"/>
          <w:lang w:val="en-US" w:eastAsia="zh-CN"/>
        </w:rPr>
        <w:t>以中标价结算，按季度支付，一季度支付一次，且我院不会在中标金额外额外支付</w:t>
      </w:r>
      <w:r>
        <w:rPr>
          <w:rFonts w:hint="eastAsia" w:ascii="仿宋" w:hAnsi="仿宋" w:eastAsia="仿宋" w:cs="仿宋"/>
          <w:b w:val="0"/>
          <w:bCs w:val="0"/>
          <w:sz w:val="24"/>
          <w:szCs w:val="32"/>
          <w:lang w:val="en-US" w:eastAsia="zh-CN"/>
        </w:rPr>
        <w:t>。其中，综合布线服务</w:t>
      </w:r>
      <w:r>
        <w:rPr>
          <w:rFonts w:hint="eastAsia" w:ascii="仿宋" w:hAnsi="仿宋" w:eastAsia="仿宋" w:cs="仿宋"/>
          <w:b w:val="0"/>
          <w:bCs w:val="0"/>
          <w:color w:val="auto"/>
          <w:sz w:val="24"/>
          <w:szCs w:val="32"/>
          <w:shd w:val="clear"/>
          <w:lang w:val="en-US" w:eastAsia="zh-CN"/>
        </w:rPr>
        <w:t>供应商</w:t>
      </w:r>
      <w:r>
        <w:rPr>
          <w:rFonts w:hint="eastAsia" w:ascii="仿宋" w:hAnsi="仿宋" w:eastAsia="仿宋" w:cs="仿宋"/>
          <w:b/>
          <w:bCs/>
          <w:color w:val="auto"/>
          <w:sz w:val="24"/>
          <w:szCs w:val="32"/>
          <w:shd w:val="clear"/>
          <w:lang w:val="en-US" w:eastAsia="zh-CN"/>
        </w:rPr>
        <w:t>按每点位进行报价，</w:t>
      </w:r>
      <w:r>
        <w:rPr>
          <w:rFonts w:hint="eastAsia" w:ascii="仿宋" w:hAnsi="仿宋" w:eastAsia="仿宋" w:cs="仿宋"/>
          <w:b w:val="0"/>
          <w:bCs w:val="0"/>
          <w:color w:val="auto"/>
          <w:sz w:val="24"/>
          <w:szCs w:val="32"/>
          <w:shd w:val="clear"/>
          <w:lang w:val="en-US" w:eastAsia="zh-CN"/>
        </w:rPr>
        <w:t>详见附件2（应包含人工及所有材料，点位包括光纤点位和网线点位）；医院根据服务情况，</w:t>
      </w:r>
      <w:r>
        <w:rPr>
          <w:rFonts w:hint="eastAsia" w:ascii="仿宋" w:hAnsi="仿宋" w:eastAsia="仿宋" w:cs="仿宋"/>
          <w:b/>
          <w:bCs/>
          <w:color w:val="auto"/>
          <w:sz w:val="24"/>
          <w:szCs w:val="32"/>
          <w:shd w:val="clear"/>
          <w:lang w:val="en-US" w:eastAsia="zh-CN"/>
        </w:rPr>
        <w:t>每季度按服务商实际已施工的且验收合格的网络点位进行验收，服务商根据验收单申请费用结算</w:t>
      </w:r>
      <w:r>
        <w:rPr>
          <w:rFonts w:hint="eastAsia" w:ascii="仿宋" w:hAnsi="仿宋" w:eastAsia="仿宋" w:cs="仿宋"/>
          <w:b w:val="0"/>
          <w:bCs w:val="0"/>
          <w:color w:val="auto"/>
          <w:sz w:val="24"/>
          <w:szCs w:val="32"/>
          <w:shd w:val="clear"/>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具体要求如下：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5"/>
        <w:gridCol w:w="1215"/>
        <w:gridCol w:w="6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shd w:val="clear" w:color="auto" w:fill="BEBEBE" w:themeFill="background1" w:themeFillShade="B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序号</w:t>
            </w:r>
          </w:p>
        </w:tc>
        <w:tc>
          <w:tcPr>
            <w:tcW w:w="1230" w:type="dxa"/>
            <w:gridSpan w:val="2"/>
            <w:shd w:val="clear" w:color="auto" w:fill="BEBEBE" w:themeFill="background1" w:themeFillShade="B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服务条款</w:t>
            </w:r>
          </w:p>
        </w:tc>
        <w:tc>
          <w:tcPr>
            <w:tcW w:w="6488" w:type="dxa"/>
            <w:shd w:val="clear" w:color="auto" w:fill="BEBEBE" w:themeFill="background1" w:themeFillShade="B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详细服务条款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FFFFFF" w:themeFill="background1"/>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1.打印类设备维护：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shd w:val="clear" w:color="auto" w:fill="FFFFFF" w:themeFill="background1"/>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1.1</w:t>
            </w:r>
          </w:p>
        </w:tc>
        <w:tc>
          <w:tcPr>
            <w:tcW w:w="1230" w:type="dxa"/>
            <w:gridSpan w:val="2"/>
            <w:shd w:val="clear" w:color="auto" w:fill="FFFFFF" w:themeFill="background1"/>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总体要求</w:t>
            </w:r>
          </w:p>
        </w:tc>
        <w:tc>
          <w:tcPr>
            <w:tcW w:w="6488" w:type="dxa"/>
            <w:shd w:val="clear" w:color="auto" w:fill="FFFFFF" w:themeFill="background1"/>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深圳大学附属华南医院各科室各部门的所有打印设备（黑白激光打印机、黑白激光多功能一体机、标签/条码打印机、小票打印机、针式打印机、彩色激光打印机、彩色打印机、A3彩色激光多功能一体机、自助机）等500余台各类打印设备的日常维护、故障修复、</w:t>
            </w:r>
            <w:r>
              <w:rPr>
                <w:rFonts w:hint="eastAsia" w:ascii="仿宋" w:hAnsi="仿宋" w:eastAsia="仿宋" w:cs="仿宋"/>
                <w:b w:val="0"/>
                <w:bCs w:val="0"/>
                <w:sz w:val="24"/>
                <w:szCs w:val="32"/>
                <w:shd w:val="clear"/>
                <w:lang w:val="en-US" w:eastAsia="zh-CN"/>
              </w:rPr>
              <w:t>耗材更换</w:t>
            </w:r>
            <w:r>
              <w:rPr>
                <w:rFonts w:hint="eastAsia" w:ascii="仿宋" w:hAnsi="仿宋" w:eastAsia="仿宋" w:cs="仿宋"/>
                <w:b w:val="0"/>
                <w:bCs w:val="0"/>
                <w:sz w:val="24"/>
                <w:szCs w:val="32"/>
                <w:lang w:val="en-US" w:eastAsia="zh-CN"/>
              </w:rPr>
              <w:t>、驱动安装和设备安装等与打印相关的维护服务，以及在保期内打印机的维护管理，保证医院所有打印设备正常运行。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2.电脑类设备维护：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2.1</w:t>
            </w:r>
          </w:p>
        </w:tc>
        <w:tc>
          <w:tcPr>
            <w:tcW w:w="12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总体要求</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lang w:val="en-US" w:eastAsia="zh-CN"/>
              </w:rPr>
              <w:t>深圳大学附属华南医院各科室各部门约500余台电脑(含台式电脑、手提电脑)进行日常维护、设备安装、故障维修、杀毒更新、操作系统及软件安装等相关运维服务，保障医院计算机故障及时修复和正常运行。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2.2</w:t>
            </w:r>
          </w:p>
        </w:tc>
        <w:tc>
          <w:tcPr>
            <w:tcW w:w="1230"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软件安装及维护</w:t>
            </w:r>
          </w:p>
        </w:tc>
        <w:tc>
          <w:tcPr>
            <w:tcW w:w="64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负责的常用软件的安装、配置、 更新及问題处理、技术支持，包括操作系统、办公软件、杀毒软件、安全软件、 常用软件。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vertAlign w:val="baseline"/>
                <w:lang w:val="en-US" w:eastAsia="zh-CN"/>
              </w:rPr>
            </w:pPr>
          </w:p>
        </w:tc>
        <w:tc>
          <w:tcPr>
            <w:tcW w:w="123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p>
        </w:tc>
        <w:tc>
          <w:tcPr>
            <w:tcW w:w="64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配合我院安全小组完成终端相关的安全工作，如安全软件部署、病毒查杀、补丁更新、漏洞扫描等。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32"/>
                <w:vertAlign w:val="baseline"/>
                <w:lang w:val="en-US" w:eastAsia="zh-CN"/>
              </w:rPr>
            </w:pPr>
          </w:p>
        </w:tc>
        <w:tc>
          <w:tcPr>
            <w:tcW w:w="123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vertAlign w:val="baseline"/>
                <w:lang w:val="en-US" w:eastAsia="zh-CN"/>
              </w:rPr>
            </w:pPr>
          </w:p>
        </w:tc>
        <w:tc>
          <w:tcPr>
            <w:tcW w:w="64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对医疗软件应掌握基本的客户端安装、配置、常用操作，要求能够现场解决常见的操作问题，在经现场检查不能处理时应及时联系医院相关授权技术人员。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2.3</w:t>
            </w:r>
          </w:p>
        </w:tc>
        <w:tc>
          <w:tcPr>
            <w:tcW w:w="12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硬件维护</w:t>
            </w:r>
          </w:p>
        </w:tc>
        <w:tc>
          <w:tcPr>
            <w:tcW w:w="64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负责对医院所有通用计算机的安装调试、故障现场检修维护以及计算机配件的安装、调试、保养，</w:t>
            </w:r>
            <w:r>
              <w:rPr>
                <w:rFonts w:hint="eastAsia" w:ascii="仿宋" w:hAnsi="仿宋" w:eastAsia="仿宋" w:cs="仿宋"/>
                <w:b w:val="0"/>
                <w:bCs w:val="0"/>
                <w:sz w:val="24"/>
                <w:szCs w:val="32"/>
                <w:shd w:val="clear" w:fill="FFFFFF" w:themeFill="background1"/>
                <w:lang w:val="en-US" w:eastAsia="zh-CN"/>
              </w:rPr>
              <w:t>维修所需工具由供应商自带。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lang w:val="en-US" w:eastAsia="zh-CN"/>
              </w:rPr>
              <w:t>3.综合布线服务：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restart"/>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32"/>
                <w:vertAlign w:val="baseline"/>
                <w:lang w:val="en-US" w:eastAsia="zh-CN"/>
              </w:rPr>
            </w:pPr>
            <w:r>
              <w:rPr>
                <w:rFonts w:hint="eastAsia" w:ascii="仿宋" w:hAnsi="仿宋" w:eastAsia="仿宋" w:cs="仿宋"/>
                <w:b w:val="0"/>
                <w:bCs w:val="0"/>
                <w:color w:val="auto"/>
                <w:sz w:val="24"/>
                <w:szCs w:val="32"/>
                <w:vertAlign w:val="baseline"/>
                <w:lang w:val="en-US" w:eastAsia="zh-CN"/>
              </w:rPr>
              <w:t>3.1</w:t>
            </w:r>
          </w:p>
        </w:tc>
        <w:tc>
          <w:tcPr>
            <w:tcW w:w="1230" w:type="dxa"/>
            <w:gridSpan w:val="2"/>
            <w:vMerge w:val="restart"/>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color w:val="auto"/>
                <w:sz w:val="24"/>
                <w:szCs w:val="32"/>
                <w:vertAlign w:val="baseline"/>
                <w:lang w:val="en-US" w:eastAsia="zh-CN"/>
              </w:rPr>
            </w:pPr>
            <w:r>
              <w:rPr>
                <w:rFonts w:hint="eastAsia" w:ascii="仿宋" w:hAnsi="仿宋" w:eastAsia="仿宋" w:cs="仿宋"/>
                <w:b w:val="0"/>
                <w:bCs w:val="0"/>
                <w:color w:val="auto"/>
                <w:sz w:val="24"/>
                <w:szCs w:val="32"/>
                <w:vertAlign w:val="baseline"/>
                <w:lang w:val="en-US" w:eastAsia="zh-CN"/>
              </w:rPr>
              <w:t>总体要求</w:t>
            </w:r>
          </w:p>
        </w:tc>
        <w:tc>
          <w:tcPr>
            <w:tcW w:w="6488"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lang w:val="en-US" w:eastAsia="zh-CN"/>
              </w:rPr>
              <w:t>负责院内各区域光纤到光网络单元、光网络单元到各终端的网络布线工作；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1230" w:type="dxa"/>
            <w:gridSpan w:val="2"/>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6488"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shd w:val="clear"/>
                <w:lang w:val="en-US" w:eastAsia="zh-CN"/>
              </w:rPr>
              <w:t>服务包含布线所需人工、线材（单模光纤、28AWG六类网线等）、辅材（光接入箱及配电、线槽等）及所涉及的其它配套材料；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1230" w:type="dxa"/>
            <w:gridSpan w:val="2"/>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6488"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lang w:val="en-US" w:eastAsia="zh-CN"/>
              </w:rPr>
              <w:t>光网络布线应按医院要求及行业标准规范施工，统一布线方式，布线美观、易维护，同时确保网络传输质量；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1230" w:type="dxa"/>
            <w:gridSpan w:val="2"/>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6488"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shd w:val="clear"/>
                <w:lang w:val="en-US" w:eastAsia="zh-CN"/>
              </w:rPr>
              <w:t>供应商按每点位进行报价（应包含人工及所有材料，点位包括光纤点位和网线点位）；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1230" w:type="dxa"/>
            <w:gridSpan w:val="2"/>
            <w:vMerge w:val="continue"/>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color w:val="auto"/>
                <w:sz w:val="24"/>
                <w:szCs w:val="32"/>
                <w:vertAlign w:val="baseline"/>
                <w:lang w:val="en-US" w:eastAsia="zh-CN"/>
              </w:rPr>
            </w:pPr>
          </w:p>
        </w:tc>
        <w:tc>
          <w:tcPr>
            <w:tcW w:w="6488"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shd w:val="clear"/>
                <w:lang w:val="en-US" w:eastAsia="zh-CN"/>
              </w:rPr>
              <w:t>医院根据服务情况，每季度按服务商实际已施工的且验收合格的网络点位进行验收，服务商根据验收单申请费用结算；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4.网络故障维护：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4.1</w:t>
            </w:r>
          </w:p>
        </w:tc>
        <w:tc>
          <w:tcPr>
            <w:tcW w:w="12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总体要求</w:t>
            </w:r>
          </w:p>
        </w:tc>
        <w:tc>
          <w:tcPr>
            <w:tcW w:w="64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负责对医院各部门的终端网络（含无线）运维和故障处理，包括如终端网络故障，现场检查、IP错误、掉线、网口接口调试、简单线路敷设等基础故障处理。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5.其他办公自动化设备维护：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5.1</w:t>
            </w:r>
          </w:p>
        </w:tc>
        <w:tc>
          <w:tcPr>
            <w:tcW w:w="12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vertAlign w:val="baseline"/>
                <w:lang w:val="en-US" w:eastAsia="zh-CN"/>
              </w:rPr>
            </w:pPr>
            <w:r>
              <w:rPr>
                <w:rFonts w:hint="eastAsia" w:ascii="仿宋" w:hAnsi="仿宋" w:eastAsia="仿宋" w:cs="仿宋"/>
                <w:b w:val="0"/>
                <w:bCs w:val="0"/>
                <w:sz w:val="24"/>
                <w:szCs w:val="32"/>
                <w:vertAlign w:val="baseline"/>
                <w:lang w:val="en-US" w:eastAsia="zh-CN"/>
              </w:rPr>
              <w:t>总体要求</w:t>
            </w:r>
          </w:p>
        </w:tc>
        <w:tc>
          <w:tcPr>
            <w:tcW w:w="64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深圳大学附属华南医院各科室各部门扫码枪、投影仪、医保四合一读卡器、身份证读卡设备、电动装订机、电子白板一体机、碎纸机、高拍仪、扫描仪、IP电话机、摄像头的维护、维修服务。在空闲时间还需接受安排的其他类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6.人员驻点及服务要求：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6.1</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总体要求</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驻场人员在合同期一年内纳入深圳大学附属华南医院统一考勤管理，提供7*24小时的服务，派遣3名人员在医院提供全职驻场维护服务并接受我院统一调配。遇国家法定节日供应商需安排1人的维保人员进行值班，保障医院业务的正常进行。为保证服务的质量，要求通过全闭环流程管理，实现服务请求有记录，处理过程可追溯，问题反馈有跟踪，事件处理有结果。全面提高维修效率和用户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6.2</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驻场人员管理要求</w:t>
            </w:r>
          </w:p>
        </w:tc>
        <w:tc>
          <w:tcPr>
            <w:tcW w:w="6488" w:type="dxa"/>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在合同期一年内纳入医院统一考勤管理，受院方安排和管理，包括制定工作制度、监督工作执行质量、调整工作人员和时间等。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b.驻点维修工程师未经院方同意，不得私自撤离和随意更换。须与院方签订驻厂工程师保密协议，并承诺进行各项维保服务必须满足医院及国家相关法律法规的信息安全要求，合同期内在未得到院方允许前不得变更人员，否则院方有权终止合同，供应商承担全部损失。人员离职或人员调整，至少提前1个月通知院方，且交接时间至少1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c.对于技术水平低、服务态度差、工作不认真、责任心不强的维修人员，在院方提出更换要求下，需立即给予更换，同时在服务期间接受我院各科室各部门满意度评价，若每月接到各科室各部门投诉超过5次，院方有权要求供应商更换人员或终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d.为确保遇到重大故障能及时处理，除现场驻点维护工程师外，供应商应有较强的后援技术团队，要求另安排一名项目负责人（非驻点），负责项目整体的管理和实施，能及时协调解决现场工程师不能解决的问题，若院方针对终端维护时有较大的工作量，供应商需按照院方要求短时间额外增加驻场工作人员，完成终端维护相关内容。</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e.设备出现故障时要及时处理，驻点维护人员有熟练的现场故障处理能力，故障处理时间需控制在20分钟内，不能现场即时解决的故障要及时用备用设备替换，以保障科室业务的正常运转，并保证在承诺的时间内修复故障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f.驻场人员须按时提交周报、月报以及巡检记录和运维报告，发现问题及时整改。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6.3</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服务监督</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为确保现场驻点人员的服务质量，供应商应具备完善的人员及服务监管机制， 因此要求供应商监管人员定期对现场驻 点情况进行巡查和工作指导。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6.4</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驻场人员资质要求</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驻点工程师要求大专以上学历，至少具有2年以上终端维护经验，具有1年以上各类打印机维修经验，要求另安排一名项目负责人（非驻点），负责项目整体的管理和实施。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6.5</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运维服务管理系统</w:t>
            </w:r>
          </w:p>
        </w:tc>
        <w:tc>
          <w:tcPr>
            <w:tcW w:w="64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kern w:val="2"/>
                <w:sz w:val="24"/>
                <w:szCs w:val="32"/>
                <w:lang w:val="en-US" w:eastAsia="zh-CN" w:bidi="ar-SA"/>
              </w:rPr>
            </w:pPr>
            <w:r>
              <w:rPr>
                <w:rFonts w:hint="eastAsia" w:ascii="仿宋" w:hAnsi="仿宋" w:eastAsia="仿宋" w:cs="仿宋"/>
                <w:b w:val="0"/>
                <w:bCs w:val="0"/>
                <w:kern w:val="2"/>
                <w:sz w:val="24"/>
                <w:szCs w:val="32"/>
                <w:lang w:val="en-US" w:eastAsia="zh-CN" w:bidi="ar-SA"/>
              </w:rPr>
              <w:t>供应商须在院本部提供IT运维服务管理系统，对设备列表内所有硬件设备进行运维管理。系统须包含PC端、企业微信端。基本功能包含但</w:t>
            </w:r>
            <w:bookmarkStart w:id="0" w:name="_GoBack"/>
            <w:bookmarkEnd w:id="0"/>
            <w:r>
              <w:rPr>
                <w:rFonts w:hint="eastAsia" w:ascii="仿宋" w:hAnsi="仿宋" w:eastAsia="仿宋" w:cs="仿宋"/>
                <w:b w:val="0"/>
                <w:bCs w:val="0"/>
                <w:kern w:val="2"/>
                <w:sz w:val="24"/>
                <w:szCs w:val="32"/>
                <w:lang w:val="en-US" w:eastAsia="zh-CN" w:bidi="ar-SA"/>
              </w:rPr>
              <w:t>不限于：</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kern w:val="2"/>
                <w:sz w:val="24"/>
                <w:szCs w:val="32"/>
                <w:lang w:val="en-US" w:eastAsia="zh-CN" w:bidi="ar-SA"/>
              </w:rPr>
            </w:pPr>
            <w:r>
              <w:rPr>
                <w:rFonts w:hint="eastAsia" w:ascii="仿宋" w:hAnsi="仿宋" w:eastAsia="仿宋" w:cs="仿宋"/>
                <w:b w:val="0"/>
                <w:bCs w:val="0"/>
                <w:kern w:val="2"/>
                <w:sz w:val="24"/>
                <w:szCs w:val="32"/>
                <w:lang w:val="en-US" w:eastAsia="zh-CN" w:bidi="ar-SA"/>
              </w:rPr>
              <w:t>要求能对所有普通打印设备进行自动抄表核算（至少精确到各科室每月打印量）；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kern w:val="2"/>
                <w:sz w:val="24"/>
                <w:szCs w:val="32"/>
                <w:lang w:val="en-US" w:eastAsia="zh-CN" w:bidi="ar-SA"/>
              </w:rPr>
              <w:t>使用科室打印纸张、耗材自助下单，并统计每月各科室申请数量；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kern w:val="2"/>
                <w:sz w:val="24"/>
                <w:szCs w:val="32"/>
                <w:lang w:val="en-US" w:eastAsia="zh-CN" w:bidi="ar-SA"/>
              </w:rPr>
              <w:t>各类办公自动化设备的报修单的录入、综合布线服务工单录入、工单数据统计分析、追踪进度、服务满意度评价管理、工程师工作量管理等一系列运维闭环所需功能。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kern w:val="2"/>
                <w:sz w:val="24"/>
                <w:szCs w:val="32"/>
                <w:lang w:val="en-US" w:eastAsia="zh-CN" w:bidi="ar-SA"/>
              </w:rPr>
              <w:t>系统产生</w:t>
            </w:r>
            <w:r>
              <w:rPr>
                <w:rFonts w:hint="eastAsia" w:ascii="仿宋" w:hAnsi="仿宋" w:eastAsia="仿宋" w:cs="仿宋"/>
                <w:b w:val="0"/>
                <w:bCs w:val="0"/>
                <w:sz w:val="24"/>
                <w:szCs w:val="32"/>
                <w:lang w:val="en-US" w:eastAsia="zh-CN"/>
              </w:rPr>
              <w:t>所有运维数据归院方所有</w:t>
            </w:r>
            <w:r>
              <w:rPr>
                <w:rFonts w:hint="eastAsia" w:ascii="仿宋" w:hAnsi="仿宋" w:eastAsia="仿宋" w:cs="仿宋"/>
                <w:b w:val="0"/>
                <w:bCs w:val="0"/>
                <w:kern w:val="2"/>
                <w:sz w:val="24"/>
                <w:szCs w:val="32"/>
                <w:lang w:val="en-US" w:eastAsia="zh-CN" w:bidi="ar-SA"/>
              </w:rPr>
              <w:t>。同时，供应商须具有个性化定制开发能力，满足院方信息化要求及系统维护技术支持。该系统打包在本项目中，供应商需免费提供我院长期使用且不能有LICENSE限制。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6.6</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其他服务承诺</w:t>
            </w:r>
          </w:p>
        </w:tc>
        <w:tc>
          <w:tcPr>
            <w:tcW w:w="6488" w:type="dxa"/>
          </w:tcPr>
          <w:p>
            <w:pPr>
              <w:pStyle w:val="8"/>
              <w:keepNext w:val="0"/>
              <w:keepLines w:val="0"/>
              <w:widowControl w:val="0"/>
              <w:numPr>
                <w:ilvl w:val="-1"/>
                <w:numId w:val="0"/>
              </w:numPr>
              <w:shd w:val="clear" w:color="auto" w:fill="auto"/>
              <w:bidi w:val="0"/>
              <w:spacing w:before="0" w:after="0" w:line="466" w:lineRule="exact"/>
              <w:ind w:right="0"/>
              <w:jc w:val="left"/>
              <w:rPr>
                <w:rFonts w:hint="eastAsia" w:ascii="仿宋" w:hAnsi="仿宋" w:eastAsia="仿宋" w:cs="仿宋"/>
                <w:b w:val="0"/>
                <w:bCs w:val="0"/>
                <w:kern w:val="2"/>
                <w:sz w:val="24"/>
                <w:szCs w:val="32"/>
                <w:u w:val="none"/>
                <w:lang w:val="en-US" w:eastAsia="zh-CN" w:bidi="ar-SA"/>
              </w:rPr>
            </w:pPr>
            <w:r>
              <w:rPr>
                <w:rFonts w:hint="eastAsia" w:ascii="仿宋" w:hAnsi="仿宋" w:eastAsia="仿宋" w:cs="仿宋"/>
                <w:b w:val="0"/>
                <w:bCs w:val="0"/>
                <w:kern w:val="2"/>
                <w:sz w:val="24"/>
                <w:szCs w:val="32"/>
                <w:u w:val="none"/>
                <w:lang w:val="en-US" w:eastAsia="zh-CN" w:bidi="ar-SA"/>
              </w:rPr>
              <w:t>a.供应商应该为项目组人员购买必要的保险并签订安全责任书，对于维护人员因为工作在院方引起的各种工伤、安全事件和事故，院方免除一切责任。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spacing w:val="0"/>
                <w:w w:val="100"/>
                <w:position w:val="0"/>
                <w:sz w:val="24"/>
                <w:szCs w:val="32"/>
                <w:lang w:val="en-US" w:eastAsia="zh-CN" w:bidi="ar-SA"/>
              </w:rPr>
            </w:pPr>
            <w:r>
              <w:rPr>
                <w:rFonts w:hint="eastAsia" w:ascii="仿宋" w:hAnsi="仿宋" w:eastAsia="仿宋" w:cs="仿宋"/>
                <w:color w:val="000000"/>
                <w:spacing w:val="0"/>
                <w:w w:val="100"/>
                <w:position w:val="0"/>
                <w:sz w:val="24"/>
                <w:szCs w:val="32"/>
                <w:lang w:val="en-US" w:eastAsia="zh-CN" w:bidi="ar-SA"/>
              </w:rPr>
              <w:t>b.对于院方仍在原厂家保修服务期内设备的维护，负责故障诊断、非硬件损坏的软件故障处理等工作，如其硬件损坏，负责与有关厂家或公司协调联系进行免费维修或者更换硬件。</w:t>
            </w:r>
          </w:p>
          <w:p>
            <w:pPr>
              <w:pStyle w:val="8"/>
              <w:numPr>
                <w:ilvl w:val="-1"/>
                <w:numId w:val="0"/>
              </w:numPr>
              <w:shd w:val="clear" w:color="auto" w:fill="auto"/>
              <w:spacing w:before="0" w:after="0" w:line="466" w:lineRule="exact"/>
              <w:jc w:val="left"/>
              <w:rPr>
                <w:rFonts w:hint="eastAsia" w:ascii="仿宋" w:hAnsi="仿宋" w:eastAsia="仿宋" w:cs="仿宋"/>
                <w:spacing w:val="0"/>
                <w:w w:val="100"/>
                <w:position w:val="0"/>
                <w:sz w:val="24"/>
                <w:szCs w:val="32"/>
                <w:lang w:val="en-US" w:eastAsia="zh-CN" w:bidi="ar-SA"/>
              </w:rPr>
            </w:pPr>
            <w:r>
              <w:rPr>
                <w:rFonts w:hint="eastAsia" w:ascii="仿宋" w:hAnsi="仿宋" w:eastAsia="仿宋" w:cs="仿宋"/>
                <w:color w:val="000000"/>
                <w:spacing w:val="0"/>
                <w:w w:val="100"/>
                <w:position w:val="0"/>
                <w:sz w:val="24"/>
                <w:szCs w:val="32"/>
                <w:lang w:val="en-US" w:eastAsia="zh-CN" w:bidi="ar-SA"/>
              </w:rPr>
              <w:t>c.在服务期内，院方如有新增设备，一并纳入以上服务范围，院方无须另行支付任何费用。</w:t>
            </w:r>
          </w:p>
          <w:p>
            <w:pPr>
              <w:pStyle w:val="8"/>
              <w:numPr>
                <w:ilvl w:val="-1"/>
                <w:numId w:val="0"/>
              </w:numPr>
              <w:shd w:val="clear" w:color="auto" w:fill="auto"/>
              <w:spacing w:before="0" w:after="0" w:line="466" w:lineRule="exact"/>
              <w:jc w:val="left"/>
              <w:rPr>
                <w:rFonts w:hint="eastAsia" w:ascii="仿宋" w:hAnsi="仿宋" w:eastAsia="仿宋" w:cs="仿宋"/>
                <w:color w:val="000000"/>
                <w:spacing w:val="0"/>
                <w:w w:val="100"/>
                <w:position w:val="0"/>
                <w:sz w:val="24"/>
                <w:szCs w:val="32"/>
                <w:lang w:val="en-US" w:eastAsia="zh-CN" w:bidi="ar-SA"/>
              </w:rPr>
            </w:pPr>
            <w:r>
              <w:rPr>
                <w:rFonts w:hint="eastAsia" w:ascii="仿宋" w:hAnsi="仿宋" w:eastAsia="仿宋" w:cs="仿宋"/>
                <w:color w:val="000000"/>
                <w:spacing w:val="0"/>
                <w:w w:val="100"/>
                <w:position w:val="0"/>
                <w:sz w:val="24"/>
                <w:szCs w:val="32"/>
                <w:lang w:val="en-US" w:eastAsia="zh-CN" w:bidi="ar-SA"/>
              </w:rPr>
              <w:t>d.院方仅提供部分工作场所和基本办公设施（如办公桌、办公椅等），不足部分供应商自行解决。</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服务期限：本项目服务期限为一年，一年期满后由医院决定是否另行招标。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24"/>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8E299"/>
    <w:multiLevelType w:val="singleLevel"/>
    <w:tmpl w:val="99B8E299"/>
    <w:lvl w:ilvl="0" w:tentative="0">
      <w:start w:val="1"/>
      <w:numFmt w:val="chineseCounting"/>
      <w:suff w:val="nothing"/>
      <w:lvlText w:val="（%1）"/>
      <w:lvlJc w:val="left"/>
      <w:rPr>
        <w:rFonts w:hint="eastAsia"/>
      </w:rPr>
    </w:lvl>
  </w:abstractNum>
  <w:abstractNum w:abstractNumId="1">
    <w:nsid w:val="B6B7ECAD"/>
    <w:multiLevelType w:val="singleLevel"/>
    <w:tmpl w:val="B6B7ECAD"/>
    <w:lvl w:ilvl="0" w:tentative="0">
      <w:start w:val="3"/>
      <w:numFmt w:val="chineseCounting"/>
      <w:suff w:val="nothing"/>
      <w:lvlText w:val="%1．"/>
      <w:lvlJc w:val="left"/>
      <w:rPr>
        <w:rFonts w:hint="eastAsia"/>
      </w:rPr>
    </w:lvl>
  </w:abstractNum>
  <w:abstractNum w:abstractNumId="2">
    <w:nsid w:val="EE607BDB"/>
    <w:multiLevelType w:val="singleLevel"/>
    <w:tmpl w:val="EE607BDB"/>
    <w:lvl w:ilvl="0" w:tentative="0">
      <w:start w:val="1"/>
      <w:numFmt w:val="decimal"/>
      <w:lvlText w:val="%1."/>
      <w:lvlJc w:val="left"/>
      <w:pPr>
        <w:tabs>
          <w:tab w:val="left" w:pos="312"/>
        </w:tabs>
      </w:pPr>
    </w:lvl>
  </w:abstractNum>
  <w:abstractNum w:abstractNumId="3">
    <w:nsid w:val="F33579A6"/>
    <w:multiLevelType w:val="singleLevel"/>
    <w:tmpl w:val="F33579A6"/>
    <w:lvl w:ilvl="0" w:tentative="0">
      <w:start w:val="1"/>
      <w:numFmt w:val="lowerLetter"/>
      <w:lvlText w:val="%1."/>
      <w:lvlJc w:val="left"/>
      <w:pPr>
        <w:tabs>
          <w:tab w:val="left" w:pos="312"/>
        </w:tabs>
      </w:pPr>
    </w:lvl>
  </w:abstractNum>
  <w:abstractNum w:abstractNumId="4">
    <w:nsid w:val="07674CED"/>
    <w:multiLevelType w:val="singleLevel"/>
    <w:tmpl w:val="07674CED"/>
    <w:lvl w:ilvl="0" w:tentative="0">
      <w:start w:val="2"/>
      <w:numFmt w:val="chineseCounting"/>
      <w:suff w:val="nothing"/>
      <w:lvlText w:val="（%1）"/>
      <w:lvlJc w:val="left"/>
      <w:rPr>
        <w:rFonts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662F4"/>
    <w:rsid w:val="03CD0773"/>
    <w:rsid w:val="07594C67"/>
    <w:rsid w:val="0818043C"/>
    <w:rsid w:val="0D5A2D61"/>
    <w:rsid w:val="0F0E1DD5"/>
    <w:rsid w:val="13117827"/>
    <w:rsid w:val="18DE5998"/>
    <w:rsid w:val="1CFC57B5"/>
    <w:rsid w:val="21A87B4C"/>
    <w:rsid w:val="231C01C2"/>
    <w:rsid w:val="23D7438E"/>
    <w:rsid w:val="2AA2349F"/>
    <w:rsid w:val="2CFA2C06"/>
    <w:rsid w:val="383375F4"/>
    <w:rsid w:val="402D4915"/>
    <w:rsid w:val="446572FE"/>
    <w:rsid w:val="46A04B76"/>
    <w:rsid w:val="511E7A3F"/>
    <w:rsid w:val="5BBD26D6"/>
    <w:rsid w:val="5BE109F6"/>
    <w:rsid w:val="5D7A57D4"/>
    <w:rsid w:val="5FFE2727"/>
    <w:rsid w:val="636E700D"/>
    <w:rsid w:val="64AC572D"/>
    <w:rsid w:val="64CC6390"/>
    <w:rsid w:val="6AC662F4"/>
    <w:rsid w:val="6E3C252C"/>
    <w:rsid w:val="79C4564D"/>
    <w:rsid w:val="7FE3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7">
    <w:name w:val="正文标号X"/>
    <w:basedOn w:val="1"/>
    <w:qFormat/>
    <w:uiPriority w:val="0"/>
    <w:pPr>
      <w:tabs>
        <w:tab w:val="left" w:pos="1040"/>
      </w:tabs>
      <w:spacing w:line="360" w:lineRule="auto"/>
      <w:ind w:left="1040" w:hanging="420"/>
    </w:pPr>
    <w:rPr>
      <w:rFonts w:ascii="Times" w:hAnsi="Times"/>
      <w:sz w:val="24"/>
    </w:rPr>
  </w:style>
  <w:style w:type="paragraph" w:customStyle="1" w:styleId="8">
    <w:name w:val="正文文本 (2)"/>
    <w:basedOn w:val="1"/>
    <w:qFormat/>
    <w:uiPriority w:val="0"/>
    <w:pPr>
      <w:widowControl w:val="0"/>
      <w:shd w:val="clear" w:color="auto" w:fill="FFFFFF"/>
      <w:spacing w:before="780" w:after="420" w:line="494" w:lineRule="exact"/>
    </w:pPr>
    <w:rPr>
      <w:rFonts w:ascii="宋体" w:hAnsi="宋体" w:eastAsia="宋体" w:cs="宋体"/>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2021-05-16T09:44:00Z</dcterms:created>
  <dc:creator>black_tuxedo</dc:creator>
  <cp:lastModifiedBy>black tuxedo</cp:lastModifiedBy>
  <dcterms:modified xsi:type="dcterms:W3CDTF">2021-06-24T10:03:40Z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923179F54C0C4A9DB1250AC713DCEC90</vt:lpwstr>
  </property>
</Properties>
</file>