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4CE8095A" w:rsidR="00346803" w:rsidRDefault="004920C9" w:rsidP="000E463F">
      <w:pPr>
        <w:jc w:val="center"/>
        <w:rPr>
          <w:color w:val="0000FF"/>
          <w:sz w:val="56"/>
        </w:rPr>
      </w:pPr>
      <w:bookmarkStart w:id="1" w:name="OLE_LINK1"/>
      <w:bookmarkStart w:id="2" w:name="OLE_LINK2"/>
      <w:r>
        <w:rPr>
          <w:rFonts w:hint="eastAsia"/>
          <w:color w:val="0000FF"/>
          <w:sz w:val="56"/>
        </w:rPr>
        <w:t>显微镜无菌消毒套</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1FAD2D8A" w:rsidR="00346803" w:rsidRDefault="00346803">
      <w:pPr>
        <w:jc w:val="center"/>
        <w:rPr>
          <w:color w:val="000000"/>
          <w:sz w:val="30"/>
        </w:rPr>
      </w:pPr>
      <w:r w:rsidRPr="00135DB1">
        <w:rPr>
          <w:rFonts w:hint="eastAsia"/>
          <w:color w:val="000000"/>
          <w:sz w:val="30"/>
        </w:rPr>
        <w:t>（采购编号：</w:t>
      </w:r>
      <w:r w:rsidR="004920C9">
        <w:rPr>
          <w:rFonts w:hint="eastAsia"/>
          <w:color w:val="000000"/>
          <w:sz w:val="28"/>
        </w:rPr>
        <w:t>SUGHCG2021005HC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BCADF80"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609B1">
        <w:rPr>
          <w:rFonts w:hint="eastAsia"/>
          <w:color w:val="000000"/>
          <w:sz w:val="30"/>
        </w:rPr>
        <w:t>四</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26358164" w:rsidR="002F46C6" w:rsidRPr="00BE423F" w:rsidRDefault="004920C9"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华</w:t>
      </w:r>
      <w:proofErr w:type="gramStart"/>
      <w:r>
        <w:rPr>
          <w:rFonts w:ascii="宋体" w:hAnsi="宋体" w:hint="eastAsia"/>
          <w:color w:val="000000" w:themeColor="text1"/>
          <w:sz w:val="24"/>
        </w:rPr>
        <w:t>贸凡越</w:t>
      </w:r>
      <w:proofErr w:type="gramEnd"/>
      <w:r>
        <w:rPr>
          <w:rFonts w:ascii="宋体" w:hAnsi="宋体" w:hint="eastAsia"/>
          <w:color w:val="000000" w:themeColor="text1"/>
          <w:sz w:val="24"/>
        </w:rPr>
        <w:t>智慧物流科技（广州）有限公司</w:t>
      </w:r>
      <w:r w:rsidR="00BE423F" w:rsidRPr="00BE423F">
        <w:rPr>
          <w:rFonts w:ascii="宋体" w:hAnsi="宋体" w:hint="eastAsia"/>
          <w:color w:val="000000" w:themeColor="text1"/>
          <w:sz w:val="24"/>
        </w:rPr>
        <w:t>：</w:t>
      </w:r>
    </w:p>
    <w:p w14:paraId="26ADDDD7" w14:textId="3EF6301C"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4920C9">
        <w:rPr>
          <w:rFonts w:hint="eastAsia"/>
          <w:color w:val="000000" w:themeColor="text1"/>
          <w:sz w:val="24"/>
          <w:szCs w:val="24"/>
        </w:rPr>
        <w:t>显微镜无菌消毒套</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38F5A203"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4920C9">
        <w:rPr>
          <w:rFonts w:ascii="宋体" w:hAnsi="宋体"/>
          <w:color w:val="000000" w:themeColor="text1"/>
          <w:sz w:val="24"/>
        </w:rPr>
        <w:t>SUGHCG2021005HC</w:t>
      </w:r>
    </w:p>
    <w:p w14:paraId="46046724" w14:textId="7AE47830"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4920C9">
        <w:rPr>
          <w:rFonts w:hint="eastAsia"/>
          <w:color w:val="000000" w:themeColor="text1"/>
          <w:sz w:val="24"/>
          <w:szCs w:val="24"/>
        </w:rPr>
        <w:t>显微镜无菌消毒套</w:t>
      </w:r>
    </w:p>
    <w:p w14:paraId="431475F4" w14:textId="2B0F9B0D" w:rsidR="0047105B"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项目预算金额：</w:t>
      </w:r>
      <w:r w:rsidR="001609B1">
        <w:rPr>
          <w:rFonts w:ascii="宋体" w:hAnsi="宋体"/>
          <w:color w:val="000000" w:themeColor="text1"/>
          <w:sz w:val="24"/>
        </w:rPr>
        <w:t>240</w:t>
      </w:r>
      <w:r w:rsidR="004920C9" w:rsidRPr="004920C9">
        <w:rPr>
          <w:rFonts w:ascii="宋体" w:hAnsi="宋体" w:hint="eastAsia"/>
          <w:color w:val="000000" w:themeColor="text1"/>
          <w:sz w:val="24"/>
        </w:rPr>
        <w:t>元/套，实际支出金额按照实际到货量计算</w:t>
      </w:r>
    </w:p>
    <w:p w14:paraId="39AF6098" w14:textId="69A69262"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4920C9">
        <w:rPr>
          <w:rFonts w:ascii="宋体" w:hAnsi="宋体" w:hint="eastAsia"/>
          <w:color w:val="000000" w:themeColor="text1"/>
          <w:sz w:val="24"/>
        </w:rPr>
        <w:t>华</w:t>
      </w:r>
      <w:proofErr w:type="gramStart"/>
      <w:r w:rsidR="004920C9">
        <w:rPr>
          <w:rFonts w:ascii="宋体" w:hAnsi="宋体" w:hint="eastAsia"/>
          <w:color w:val="000000" w:themeColor="text1"/>
          <w:sz w:val="24"/>
        </w:rPr>
        <w:t>贸凡越</w:t>
      </w:r>
      <w:proofErr w:type="gramEnd"/>
      <w:r w:rsidR="004920C9">
        <w:rPr>
          <w:rFonts w:ascii="宋体" w:hAnsi="宋体" w:hint="eastAsia"/>
          <w:color w:val="000000" w:themeColor="text1"/>
          <w:sz w:val="24"/>
        </w:rPr>
        <w:t>智慧物流科技（广州）有限公司</w:t>
      </w:r>
    </w:p>
    <w:bookmarkEnd w:id="3"/>
    <w:bookmarkEnd w:id="4"/>
    <w:bookmarkEnd w:id="5"/>
    <w:p w14:paraId="18197A04" w14:textId="775018AF" w:rsidR="00905FA0" w:rsidRDefault="00905FA0" w:rsidP="00905FA0">
      <w:pPr>
        <w:spacing w:line="360" w:lineRule="auto"/>
        <w:jc w:val="left"/>
        <w:rPr>
          <w:rFonts w:cs="宋体"/>
          <w:color w:val="222222"/>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r w:rsidR="00D56626" w:rsidRPr="00125897">
        <w:rPr>
          <w:rFonts w:cs="宋体"/>
          <w:color w:val="FF0000"/>
          <w:kern w:val="0"/>
          <w:sz w:val="24"/>
          <w:szCs w:val="24"/>
        </w:rPr>
        <w:t>sughztb@szu.edu.cn</w:t>
      </w:r>
      <w:r w:rsidRPr="00125897">
        <w:rPr>
          <w:rFonts w:cs="宋体" w:hint="eastAsia"/>
          <w:color w:val="FF0000"/>
          <w:kern w:val="0"/>
          <w:sz w:val="24"/>
          <w:szCs w:val="24"/>
        </w:rPr>
        <w:t>。</w:t>
      </w:r>
    </w:p>
    <w:p w14:paraId="246ABA48" w14:textId="22D33C6F"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1E4DCB">
        <w:rPr>
          <w:rFonts w:ascii="宋体" w:hAnsi="宋体" w:hint="eastAsia"/>
          <w:color w:val="FF0000"/>
          <w:sz w:val="24"/>
        </w:rPr>
        <w:t>5</w:t>
      </w:r>
      <w:r w:rsidRPr="006D2240">
        <w:rPr>
          <w:rFonts w:ascii="宋体" w:hAnsi="宋体"/>
          <w:color w:val="FF0000"/>
          <w:sz w:val="24"/>
        </w:rPr>
        <w:t>月</w:t>
      </w:r>
      <w:r w:rsidR="001E4DCB">
        <w:rPr>
          <w:rFonts w:ascii="宋体" w:hAnsi="宋体" w:hint="eastAsia"/>
          <w:color w:val="FF0000"/>
          <w:sz w:val="24"/>
        </w:rPr>
        <w:t>1</w:t>
      </w:r>
      <w:r w:rsidR="001E4DCB">
        <w:rPr>
          <w:rFonts w:ascii="宋体" w:hAnsi="宋体"/>
          <w:color w:val="FF0000"/>
          <w:sz w:val="24"/>
        </w:rPr>
        <w:t>1</w:t>
      </w:r>
      <w:r w:rsidRPr="006D2240">
        <w:rPr>
          <w:rFonts w:ascii="宋体" w:hAnsi="宋体"/>
          <w:color w:val="FF0000"/>
          <w:sz w:val="24"/>
        </w:rPr>
        <w:t>日</w:t>
      </w:r>
      <w:r w:rsidR="001E4DCB">
        <w:rPr>
          <w:rFonts w:ascii="宋体" w:hAnsi="宋体"/>
          <w:color w:val="FF0000"/>
          <w:sz w:val="24"/>
        </w:rPr>
        <w:t>14</w:t>
      </w:r>
      <w:r w:rsidR="008E30C3">
        <w:rPr>
          <w:rFonts w:ascii="宋体" w:hAnsi="宋体"/>
          <w:color w:val="FF0000"/>
          <w:sz w:val="24"/>
        </w:rPr>
        <w:t>:</w:t>
      </w:r>
      <w:r w:rsidR="001E4DCB">
        <w:rPr>
          <w:rFonts w:ascii="宋体" w:hAnsi="宋体"/>
          <w:color w:val="FF0000"/>
          <w:sz w:val="24"/>
        </w:rPr>
        <w:t>3</w:t>
      </w:r>
      <w:r w:rsidRPr="006D2240">
        <w:rPr>
          <w:rFonts w:ascii="宋体" w:hAnsi="宋体"/>
          <w:color w:val="FF0000"/>
          <w:sz w:val="24"/>
        </w:rPr>
        <w:t>0 （北京时间）</w:t>
      </w:r>
    </w:p>
    <w:p w14:paraId="2D7912EE" w14:textId="1FC0A516"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sidR="00633C4B" w:rsidRPr="00633C4B">
        <w:rPr>
          <w:rFonts w:ascii="宋体" w:hAnsi="宋体" w:hint="eastAsia"/>
          <w:color w:val="000000"/>
          <w:sz w:val="24"/>
        </w:rPr>
        <w:t>于谈判当天</w:t>
      </w:r>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bookmarkStart w:id="6" w:name="_GoBack"/>
      <w:bookmarkEnd w:id="6"/>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0D15D0D5"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4920C9">
        <w:rPr>
          <w:rFonts w:ascii="仿宋" w:eastAsia="仿宋" w:hAnsi="仿宋" w:hint="eastAsia"/>
          <w:b/>
          <w:sz w:val="24"/>
        </w:rPr>
        <w:t>华</w:t>
      </w:r>
      <w:proofErr w:type="gramStart"/>
      <w:r w:rsidR="004920C9">
        <w:rPr>
          <w:rFonts w:ascii="仿宋" w:eastAsia="仿宋" w:hAnsi="仿宋" w:hint="eastAsia"/>
          <w:b/>
          <w:sz w:val="24"/>
        </w:rPr>
        <w:t>贸凡越</w:t>
      </w:r>
      <w:proofErr w:type="gramEnd"/>
      <w:r w:rsidR="004920C9">
        <w:rPr>
          <w:rFonts w:ascii="仿宋" w:eastAsia="仿宋" w:hAnsi="仿宋" w:hint="eastAsia"/>
          <w:b/>
          <w:sz w:val="24"/>
        </w:rPr>
        <w:t>智慧物流科技（广州）有限公司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7C55F328"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w:t>
      </w:r>
      <w:r w:rsidR="001609B1" w:rsidRPr="001609B1">
        <w:rPr>
          <w:rFonts w:ascii="仿宋" w:eastAsia="仿宋" w:hAnsi="仿宋" w:hint="eastAsia"/>
          <w:sz w:val="24"/>
        </w:rPr>
        <w:t>体现所投产品供货价格的 广东省内近半年内至少三家三甲医院销售发票 或者 中标通知书 或者 合同协议</w:t>
      </w:r>
      <w:r>
        <w:rPr>
          <w:rFonts w:ascii="仿宋" w:eastAsia="仿宋" w:hAnsi="仿宋" w:hint="eastAsia"/>
          <w:sz w:val="24"/>
        </w:rPr>
        <w:t>等）。</w:t>
      </w:r>
    </w:p>
    <w:p w14:paraId="7C59C6BD" w14:textId="4C1654C6"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w:t>
      </w:r>
      <w:r w:rsidR="001609B1">
        <w:rPr>
          <w:rFonts w:ascii="仿宋" w:eastAsia="仿宋" w:hAnsi="仿宋"/>
          <w:sz w:val="24"/>
        </w:rPr>
        <w:t>5</w:t>
      </w:r>
      <w:r>
        <w:rPr>
          <w:rFonts w:ascii="仿宋" w:eastAsia="仿宋" w:hAnsi="仿宋" w:hint="eastAsia"/>
          <w:sz w:val="24"/>
        </w:rPr>
        <w:t>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w:t>
      </w:r>
      <w:r>
        <w:rPr>
          <w:rFonts w:ascii="仿宋" w:eastAsia="仿宋" w:hAnsi="仿宋" w:hint="eastAsia"/>
          <w:sz w:val="24"/>
        </w:rPr>
        <w:lastRenderedPageBreak/>
        <w:t>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w:t>
      </w:r>
      <w:r>
        <w:rPr>
          <w:rFonts w:ascii="仿宋" w:eastAsia="仿宋" w:hAnsi="仿宋" w:hint="eastAsia"/>
          <w:sz w:val="24"/>
        </w:rPr>
        <w:lastRenderedPageBreak/>
        <w:t>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77777777"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中标人在收到中标通知书后，在中标通知书上规定的时间内，应委派授权代表联系采购人签订合同。未在规定时间内联系采购人签订合同的，招投标管理中心有权取消中标人的中标资格。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4A9E4425" w:rsidR="00A45B55" w:rsidRPr="00A45B55" w:rsidRDefault="00A45B55" w:rsidP="0047105B">
      <w:pPr>
        <w:ind w:firstLineChars="200" w:firstLine="422"/>
        <w:outlineLvl w:val="0"/>
        <w:rPr>
          <w:b/>
          <w:szCs w:val="21"/>
        </w:rPr>
      </w:pPr>
      <w:r>
        <w:rPr>
          <w:rFonts w:hint="eastAsia"/>
          <w:b/>
          <w:szCs w:val="21"/>
        </w:rPr>
        <w:t>一、采购清单</w:t>
      </w:r>
    </w:p>
    <w:tbl>
      <w:tblPr>
        <w:tblpPr w:leftFromText="180" w:rightFromText="180" w:vertAnchor="text" w:horzAnchor="page" w:tblpX="1080" w:tblpY="260"/>
        <w:tblOverlap w:val="never"/>
        <w:tblW w:w="8793" w:type="dxa"/>
        <w:tblLayout w:type="fixed"/>
        <w:tblLook w:val="0000" w:firstRow="0" w:lastRow="0" w:firstColumn="0" w:lastColumn="0" w:noHBand="0" w:noVBand="0"/>
      </w:tblPr>
      <w:tblGrid>
        <w:gridCol w:w="709"/>
        <w:gridCol w:w="1985"/>
        <w:gridCol w:w="1705"/>
        <w:gridCol w:w="850"/>
        <w:gridCol w:w="1418"/>
        <w:gridCol w:w="2126"/>
      </w:tblGrid>
      <w:tr w:rsidR="00770B5D" w14:paraId="57FFAC03" w14:textId="77777777" w:rsidTr="004920C9">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75A6E293" w14:textId="77777777"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985" w:type="dxa"/>
            <w:tcBorders>
              <w:top w:val="single" w:sz="4" w:space="0" w:color="auto"/>
              <w:left w:val="nil"/>
              <w:bottom w:val="single" w:sz="4" w:space="0" w:color="auto"/>
              <w:right w:val="single" w:sz="4" w:space="0" w:color="auto"/>
            </w:tcBorders>
            <w:vAlign w:val="center"/>
          </w:tcPr>
          <w:p w14:paraId="1E4F10AC" w14:textId="77777777"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1705" w:type="dxa"/>
            <w:tcBorders>
              <w:top w:val="single" w:sz="4" w:space="0" w:color="auto"/>
              <w:left w:val="nil"/>
              <w:bottom w:val="single" w:sz="4" w:space="0" w:color="auto"/>
              <w:right w:val="single" w:sz="4" w:space="0" w:color="auto"/>
            </w:tcBorders>
            <w:vAlign w:val="center"/>
          </w:tcPr>
          <w:p w14:paraId="223A8C26" w14:textId="4F845FC1"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single" w:sz="4" w:space="0" w:color="auto"/>
              <w:bottom w:val="single" w:sz="4" w:space="0" w:color="auto"/>
              <w:right w:val="single" w:sz="4" w:space="0" w:color="auto"/>
            </w:tcBorders>
            <w:vAlign w:val="center"/>
          </w:tcPr>
          <w:p w14:paraId="4D43C327" w14:textId="35D407C3"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3BA297B2" w14:textId="77777777"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126" w:type="dxa"/>
            <w:tcBorders>
              <w:top w:val="single" w:sz="4" w:space="0" w:color="auto"/>
              <w:left w:val="nil"/>
              <w:bottom w:val="single" w:sz="4" w:space="0" w:color="auto"/>
              <w:right w:val="single" w:sz="4" w:space="0" w:color="auto"/>
            </w:tcBorders>
            <w:vAlign w:val="center"/>
          </w:tcPr>
          <w:p w14:paraId="67A24A0C" w14:textId="1F8B9CB9"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预算单价限额（元）</w:t>
            </w:r>
          </w:p>
        </w:tc>
      </w:tr>
      <w:tr w:rsidR="00770B5D" w14:paraId="46F961B9" w14:textId="77777777" w:rsidTr="004920C9">
        <w:trPr>
          <w:trHeight w:val="492"/>
        </w:trPr>
        <w:tc>
          <w:tcPr>
            <w:tcW w:w="709" w:type="dxa"/>
            <w:tcBorders>
              <w:top w:val="single" w:sz="4" w:space="0" w:color="auto"/>
              <w:left w:val="single" w:sz="4" w:space="0" w:color="auto"/>
              <w:bottom w:val="single" w:sz="4" w:space="0" w:color="auto"/>
              <w:right w:val="single" w:sz="4" w:space="0" w:color="auto"/>
            </w:tcBorders>
            <w:vAlign w:val="center"/>
          </w:tcPr>
          <w:p w14:paraId="0676E063" w14:textId="77777777" w:rsidR="00770B5D" w:rsidRDefault="00770B5D" w:rsidP="004920C9">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985" w:type="dxa"/>
            <w:tcBorders>
              <w:top w:val="single" w:sz="4" w:space="0" w:color="auto"/>
              <w:left w:val="nil"/>
              <w:bottom w:val="single" w:sz="4" w:space="0" w:color="auto"/>
              <w:right w:val="single" w:sz="4" w:space="0" w:color="auto"/>
            </w:tcBorders>
            <w:vAlign w:val="center"/>
          </w:tcPr>
          <w:p w14:paraId="198ADBA8" w14:textId="204E8643" w:rsidR="00770B5D" w:rsidRDefault="004920C9" w:rsidP="004920C9">
            <w:pPr>
              <w:widowControl/>
              <w:jc w:val="center"/>
              <w:rPr>
                <w:rFonts w:ascii="宋体" w:hAnsi="宋体" w:cs="宋体"/>
                <w:color w:val="000000"/>
                <w:kern w:val="0"/>
                <w:szCs w:val="21"/>
              </w:rPr>
            </w:pPr>
            <w:r>
              <w:rPr>
                <w:rFonts w:ascii="宋体" w:hAnsi="宋体" w:hint="eastAsia"/>
                <w:szCs w:val="21"/>
              </w:rPr>
              <w:t>显微镜无菌消毒套</w:t>
            </w:r>
          </w:p>
        </w:tc>
        <w:tc>
          <w:tcPr>
            <w:tcW w:w="1705" w:type="dxa"/>
            <w:tcBorders>
              <w:top w:val="single" w:sz="4" w:space="0" w:color="auto"/>
              <w:left w:val="nil"/>
              <w:bottom w:val="single" w:sz="4" w:space="0" w:color="auto"/>
              <w:right w:val="single" w:sz="4" w:space="0" w:color="auto"/>
            </w:tcBorders>
            <w:vAlign w:val="center"/>
          </w:tcPr>
          <w:p w14:paraId="3AB90614" w14:textId="571EAB2B" w:rsidR="00770B5D" w:rsidRDefault="00770B5D" w:rsidP="002F6F87">
            <w:pPr>
              <w:widowControl/>
              <w:jc w:val="center"/>
              <w:rPr>
                <w:bCs/>
                <w:szCs w:val="21"/>
              </w:rPr>
            </w:pPr>
            <w:r>
              <w:rPr>
                <w:rFonts w:hint="eastAsia"/>
                <w:bCs/>
                <w:szCs w:val="21"/>
              </w:rPr>
              <w:t>按需采购</w:t>
            </w:r>
          </w:p>
        </w:tc>
        <w:tc>
          <w:tcPr>
            <w:tcW w:w="850" w:type="dxa"/>
            <w:tcBorders>
              <w:top w:val="single" w:sz="4" w:space="0" w:color="auto"/>
              <w:left w:val="single" w:sz="4" w:space="0" w:color="auto"/>
              <w:bottom w:val="single" w:sz="4" w:space="0" w:color="auto"/>
              <w:right w:val="single" w:sz="4" w:space="0" w:color="auto"/>
            </w:tcBorders>
            <w:vAlign w:val="center"/>
          </w:tcPr>
          <w:p w14:paraId="0FF127B8" w14:textId="35DC3AF2" w:rsidR="00770B5D" w:rsidRDefault="004920C9" w:rsidP="004920C9">
            <w:pPr>
              <w:widowControl/>
              <w:jc w:val="center"/>
              <w:rPr>
                <w:rFonts w:ascii="宋体" w:hAnsi="宋体" w:cs="宋体"/>
                <w:color w:val="000000"/>
                <w:kern w:val="0"/>
                <w:szCs w:val="21"/>
              </w:rPr>
            </w:pPr>
            <w:r>
              <w:rPr>
                <w:rFonts w:hint="eastAsia"/>
                <w:bCs/>
                <w:szCs w:val="21"/>
              </w:rPr>
              <w:t>套</w:t>
            </w:r>
          </w:p>
        </w:tc>
        <w:tc>
          <w:tcPr>
            <w:tcW w:w="1418" w:type="dxa"/>
            <w:tcBorders>
              <w:top w:val="single" w:sz="4" w:space="0" w:color="auto"/>
              <w:left w:val="nil"/>
              <w:bottom w:val="single" w:sz="4" w:space="0" w:color="auto"/>
              <w:right w:val="single" w:sz="4" w:space="0" w:color="auto"/>
            </w:tcBorders>
            <w:vAlign w:val="center"/>
          </w:tcPr>
          <w:p w14:paraId="318D6D93" w14:textId="77777777" w:rsidR="00770B5D" w:rsidRDefault="00770B5D" w:rsidP="004920C9">
            <w:pPr>
              <w:widowControl/>
              <w:jc w:val="center"/>
              <w:rPr>
                <w:rFonts w:ascii="宋体" w:hAnsi="宋体" w:cs="宋体"/>
                <w:color w:val="FF0000"/>
                <w:kern w:val="0"/>
                <w:szCs w:val="21"/>
              </w:rPr>
            </w:pPr>
            <w:r>
              <w:rPr>
                <w:rFonts w:ascii="宋体" w:hAnsi="宋体" w:cs="宋体" w:hint="eastAsia"/>
                <w:color w:val="FF0000"/>
                <w:kern w:val="0"/>
                <w:szCs w:val="21"/>
              </w:rPr>
              <w:t>接受进口</w:t>
            </w:r>
          </w:p>
        </w:tc>
        <w:tc>
          <w:tcPr>
            <w:tcW w:w="2126" w:type="dxa"/>
            <w:tcBorders>
              <w:top w:val="single" w:sz="4" w:space="0" w:color="auto"/>
              <w:left w:val="nil"/>
              <w:bottom w:val="single" w:sz="4" w:space="0" w:color="auto"/>
              <w:right w:val="single" w:sz="4" w:space="0" w:color="auto"/>
            </w:tcBorders>
            <w:vAlign w:val="center"/>
          </w:tcPr>
          <w:p w14:paraId="19B16EEE" w14:textId="7EAE70FC" w:rsidR="00770B5D" w:rsidRDefault="007D3144" w:rsidP="004920C9">
            <w:pPr>
              <w:widowControl/>
              <w:jc w:val="center"/>
              <w:rPr>
                <w:rFonts w:ascii="宋体" w:hAnsi="宋体" w:cs="宋体"/>
                <w:color w:val="000000"/>
                <w:kern w:val="0"/>
                <w:szCs w:val="21"/>
              </w:rPr>
            </w:pPr>
            <w:r>
              <w:rPr>
                <w:bCs/>
                <w:szCs w:val="21"/>
              </w:rPr>
              <w:t>240</w:t>
            </w:r>
            <w:r w:rsidR="004920C9">
              <w:rPr>
                <w:rFonts w:hint="eastAsia"/>
                <w:bCs/>
                <w:szCs w:val="21"/>
              </w:rPr>
              <w:t>元</w:t>
            </w:r>
            <w:r w:rsidR="004920C9">
              <w:rPr>
                <w:rFonts w:hint="eastAsia"/>
                <w:bCs/>
                <w:szCs w:val="21"/>
              </w:rPr>
              <w:t>/</w:t>
            </w:r>
            <w:r w:rsidR="004920C9">
              <w:rPr>
                <w:rFonts w:hint="eastAsia"/>
                <w:bCs/>
                <w:szCs w:val="21"/>
              </w:rPr>
              <w:t>套</w:t>
            </w:r>
          </w:p>
        </w:tc>
      </w:tr>
    </w:tbl>
    <w:p w14:paraId="7C141FBD" w14:textId="77777777" w:rsidR="00770B5D" w:rsidRDefault="00770B5D" w:rsidP="00350FDA">
      <w:pPr>
        <w:ind w:right="480"/>
        <w:rPr>
          <w:b/>
          <w:szCs w:val="21"/>
        </w:rPr>
      </w:pPr>
    </w:p>
    <w:tbl>
      <w:tblPr>
        <w:tblpPr w:leftFromText="180" w:rightFromText="180" w:vertAnchor="text" w:horzAnchor="page" w:tblpX="916" w:tblpY="360"/>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75"/>
        <w:gridCol w:w="1134"/>
        <w:gridCol w:w="6208"/>
      </w:tblGrid>
      <w:tr w:rsidR="00447750" w14:paraId="77ACB6FB" w14:textId="77777777" w:rsidTr="00447750">
        <w:trPr>
          <w:trHeight w:val="470"/>
        </w:trPr>
        <w:tc>
          <w:tcPr>
            <w:tcW w:w="851" w:type="dxa"/>
            <w:vAlign w:val="center"/>
          </w:tcPr>
          <w:p w14:paraId="7418B2FA" w14:textId="77777777" w:rsidR="00447750" w:rsidRDefault="00447750" w:rsidP="00447750">
            <w:pPr>
              <w:jc w:val="center"/>
              <w:rPr>
                <w:szCs w:val="21"/>
              </w:rPr>
            </w:pPr>
            <w:r>
              <w:rPr>
                <w:rFonts w:hint="eastAsia"/>
                <w:szCs w:val="21"/>
              </w:rPr>
              <w:t>序号</w:t>
            </w:r>
          </w:p>
        </w:tc>
        <w:tc>
          <w:tcPr>
            <w:tcW w:w="1475" w:type="dxa"/>
            <w:vAlign w:val="center"/>
          </w:tcPr>
          <w:p w14:paraId="729705D2" w14:textId="77777777" w:rsidR="00447750" w:rsidRDefault="00447750" w:rsidP="00447750">
            <w:pPr>
              <w:widowControl/>
              <w:jc w:val="center"/>
              <w:rPr>
                <w:szCs w:val="21"/>
              </w:rPr>
            </w:pPr>
            <w:r>
              <w:rPr>
                <w:rFonts w:hint="eastAsia"/>
              </w:rPr>
              <w:t>品名</w:t>
            </w:r>
          </w:p>
        </w:tc>
        <w:tc>
          <w:tcPr>
            <w:tcW w:w="1134" w:type="dxa"/>
            <w:vAlign w:val="center"/>
          </w:tcPr>
          <w:p w14:paraId="26C743CC" w14:textId="77777777" w:rsidR="00447750" w:rsidRDefault="00447750" w:rsidP="00447750">
            <w:pPr>
              <w:widowControl/>
              <w:jc w:val="center"/>
              <w:rPr>
                <w:szCs w:val="21"/>
              </w:rPr>
            </w:pPr>
            <w:r>
              <w:rPr>
                <w:rFonts w:hint="eastAsia"/>
              </w:rPr>
              <w:t>规格型号</w:t>
            </w:r>
          </w:p>
        </w:tc>
        <w:tc>
          <w:tcPr>
            <w:tcW w:w="6208" w:type="dxa"/>
            <w:vAlign w:val="center"/>
          </w:tcPr>
          <w:p w14:paraId="4580C259" w14:textId="77777777" w:rsidR="00447750" w:rsidRDefault="00447750" w:rsidP="00447750">
            <w:pPr>
              <w:jc w:val="center"/>
              <w:rPr>
                <w:szCs w:val="21"/>
              </w:rPr>
            </w:pPr>
            <w:r>
              <w:rPr>
                <w:rFonts w:hint="eastAsia"/>
                <w:szCs w:val="21"/>
              </w:rPr>
              <w:t>技术要求</w:t>
            </w:r>
          </w:p>
        </w:tc>
      </w:tr>
      <w:tr w:rsidR="00447750" w14:paraId="2AB0D0F2" w14:textId="77777777" w:rsidTr="00447750">
        <w:trPr>
          <w:trHeight w:val="170"/>
        </w:trPr>
        <w:tc>
          <w:tcPr>
            <w:tcW w:w="851" w:type="dxa"/>
            <w:vMerge w:val="restart"/>
            <w:vAlign w:val="center"/>
          </w:tcPr>
          <w:p w14:paraId="37F4B58B" w14:textId="77777777" w:rsidR="00447750" w:rsidRDefault="00447750" w:rsidP="00447750">
            <w:pPr>
              <w:jc w:val="center"/>
              <w:rPr>
                <w:b/>
                <w:szCs w:val="21"/>
              </w:rPr>
            </w:pPr>
            <w:r>
              <w:rPr>
                <w:rFonts w:hint="eastAsia"/>
                <w:b/>
                <w:szCs w:val="21"/>
              </w:rPr>
              <w:t>1</w:t>
            </w:r>
          </w:p>
        </w:tc>
        <w:tc>
          <w:tcPr>
            <w:tcW w:w="1475" w:type="dxa"/>
            <w:vMerge w:val="restart"/>
            <w:vAlign w:val="center"/>
          </w:tcPr>
          <w:p w14:paraId="41E560CD" w14:textId="77777777" w:rsidR="00447750" w:rsidRDefault="00447750" w:rsidP="00447750">
            <w:pPr>
              <w:jc w:val="center"/>
              <w:rPr>
                <w:b/>
                <w:szCs w:val="21"/>
              </w:rPr>
            </w:pPr>
            <w:r w:rsidRPr="000C5B41">
              <w:rPr>
                <w:rFonts w:hint="eastAsia"/>
              </w:rPr>
              <w:t>显微镜无菌消毒套</w:t>
            </w:r>
          </w:p>
        </w:tc>
        <w:tc>
          <w:tcPr>
            <w:tcW w:w="1134" w:type="dxa"/>
            <w:vMerge w:val="restart"/>
            <w:vAlign w:val="center"/>
          </w:tcPr>
          <w:p w14:paraId="17BF6102" w14:textId="77777777" w:rsidR="00447750" w:rsidRDefault="00447750" w:rsidP="00447750">
            <w:pPr>
              <w:jc w:val="center"/>
              <w:rPr>
                <w:b/>
                <w:szCs w:val="21"/>
              </w:rPr>
            </w:pPr>
            <w:r>
              <w:rPr>
                <w:bCs/>
                <w:szCs w:val="21"/>
              </w:rPr>
              <w:t>28</w:t>
            </w:r>
          </w:p>
        </w:tc>
        <w:tc>
          <w:tcPr>
            <w:tcW w:w="6208" w:type="dxa"/>
            <w:tcBorders>
              <w:top w:val="single" w:sz="4" w:space="0" w:color="auto"/>
              <w:left w:val="single" w:sz="4" w:space="0" w:color="auto"/>
              <w:bottom w:val="single" w:sz="4" w:space="0" w:color="auto"/>
              <w:right w:val="single" w:sz="4" w:space="0" w:color="auto"/>
            </w:tcBorders>
          </w:tcPr>
          <w:p w14:paraId="23F9369C" w14:textId="77777777" w:rsidR="00447750" w:rsidRPr="00D27060" w:rsidRDefault="00447750" w:rsidP="00447750">
            <w:pPr>
              <w:jc w:val="left"/>
              <w:rPr>
                <w:rFonts w:ascii="宋体" w:hAnsi="宋体" w:cs="微软雅黑"/>
                <w:color w:val="000000"/>
                <w:kern w:val="0"/>
                <w:szCs w:val="21"/>
              </w:rPr>
            </w:pPr>
            <w:r>
              <w:rPr>
                <w:rFonts w:ascii="宋体" w:hAnsi="宋体"/>
                <w:color w:val="000000"/>
                <w:szCs w:val="21"/>
              </w:rPr>
              <w:t>1.</w:t>
            </w:r>
            <w:r w:rsidRPr="000C5B41">
              <w:rPr>
                <w:rFonts w:ascii="宋体" w:hAnsi="宋体" w:hint="eastAsia"/>
                <w:color w:val="000000"/>
                <w:szCs w:val="21"/>
              </w:rPr>
              <w:t>显微手术使用消毒显微镜套，防止感染。</w:t>
            </w:r>
          </w:p>
        </w:tc>
      </w:tr>
      <w:tr w:rsidR="00447750" w14:paraId="1DC6403C" w14:textId="77777777" w:rsidTr="00447750">
        <w:trPr>
          <w:trHeight w:val="170"/>
        </w:trPr>
        <w:tc>
          <w:tcPr>
            <w:tcW w:w="851" w:type="dxa"/>
            <w:vMerge/>
            <w:vAlign w:val="center"/>
          </w:tcPr>
          <w:p w14:paraId="5C4C9852" w14:textId="77777777" w:rsidR="00447750" w:rsidRDefault="00447750" w:rsidP="00447750">
            <w:pPr>
              <w:jc w:val="center"/>
              <w:rPr>
                <w:b/>
                <w:szCs w:val="21"/>
              </w:rPr>
            </w:pPr>
          </w:p>
        </w:tc>
        <w:tc>
          <w:tcPr>
            <w:tcW w:w="1475" w:type="dxa"/>
            <w:vMerge/>
          </w:tcPr>
          <w:p w14:paraId="017C7BC7" w14:textId="77777777" w:rsidR="00447750" w:rsidRDefault="00447750" w:rsidP="00447750">
            <w:pPr>
              <w:rPr>
                <w:b/>
                <w:szCs w:val="21"/>
              </w:rPr>
            </w:pPr>
          </w:p>
        </w:tc>
        <w:tc>
          <w:tcPr>
            <w:tcW w:w="1134" w:type="dxa"/>
            <w:vMerge/>
          </w:tcPr>
          <w:p w14:paraId="1FA529AE" w14:textId="77777777" w:rsidR="00447750" w:rsidRDefault="00447750" w:rsidP="00447750">
            <w:pPr>
              <w:rPr>
                <w:b/>
                <w:szCs w:val="21"/>
              </w:rPr>
            </w:pPr>
          </w:p>
        </w:tc>
        <w:tc>
          <w:tcPr>
            <w:tcW w:w="6208" w:type="dxa"/>
            <w:tcBorders>
              <w:top w:val="single" w:sz="4" w:space="0" w:color="auto"/>
              <w:left w:val="single" w:sz="4" w:space="0" w:color="auto"/>
              <w:bottom w:val="single" w:sz="4" w:space="0" w:color="auto"/>
              <w:right w:val="single" w:sz="4" w:space="0" w:color="auto"/>
            </w:tcBorders>
          </w:tcPr>
          <w:p w14:paraId="1E3CCE62" w14:textId="77777777" w:rsidR="00447750" w:rsidRPr="00E513D7" w:rsidRDefault="00447750" w:rsidP="00447750">
            <w:pPr>
              <w:tabs>
                <w:tab w:val="left" w:pos="7699"/>
              </w:tabs>
              <w:spacing w:line="360" w:lineRule="exact"/>
              <w:rPr>
                <w:rFonts w:ascii="宋体" w:hAnsi="宋体" w:cs="微软雅黑"/>
                <w:szCs w:val="21"/>
                <w:lang w:val="zh-CN"/>
              </w:rPr>
            </w:pP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具有</w:t>
            </w:r>
            <w:r w:rsidRPr="00C31021">
              <w:rPr>
                <w:rFonts w:ascii="宋体" w:hAnsi="宋体" w:cs="宋体" w:hint="eastAsia"/>
                <w:color w:val="000000"/>
                <w:szCs w:val="21"/>
              </w:rPr>
              <w:t>一次性使用显微镜识别芯片，识别后激活自动抽真空功能。</w:t>
            </w:r>
          </w:p>
        </w:tc>
      </w:tr>
      <w:tr w:rsidR="00447750" w14:paraId="18AAA709" w14:textId="77777777" w:rsidTr="00447750">
        <w:trPr>
          <w:trHeight w:val="170"/>
        </w:trPr>
        <w:tc>
          <w:tcPr>
            <w:tcW w:w="851" w:type="dxa"/>
            <w:vMerge/>
            <w:vAlign w:val="center"/>
          </w:tcPr>
          <w:p w14:paraId="599B0996" w14:textId="77777777" w:rsidR="00447750" w:rsidRDefault="00447750" w:rsidP="00447750">
            <w:pPr>
              <w:jc w:val="center"/>
              <w:rPr>
                <w:b/>
                <w:szCs w:val="21"/>
              </w:rPr>
            </w:pPr>
          </w:p>
        </w:tc>
        <w:tc>
          <w:tcPr>
            <w:tcW w:w="1475" w:type="dxa"/>
            <w:vMerge/>
          </w:tcPr>
          <w:p w14:paraId="2BCBA223" w14:textId="77777777" w:rsidR="00447750" w:rsidRDefault="00447750" w:rsidP="00447750">
            <w:pPr>
              <w:rPr>
                <w:b/>
                <w:szCs w:val="21"/>
              </w:rPr>
            </w:pPr>
          </w:p>
        </w:tc>
        <w:tc>
          <w:tcPr>
            <w:tcW w:w="1134" w:type="dxa"/>
            <w:vMerge/>
          </w:tcPr>
          <w:p w14:paraId="3E17E465" w14:textId="77777777" w:rsidR="00447750" w:rsidRDefault="00447750" w:rsidP="00447750">
            <w:pPr>
              <w:rPr>
                <w:b/>
                <w:szCs w:val="21"/>
              </w:rPr>
            </w:pPr>
          </w:p>
        </w:tc>
        <w:tc>
          <w:tcPr>
            <w:tcW w:w="6208" w:type="dxa"/>
            <w:tcBorders>
              <w:top w:val="single" w:sz="4" w:space="0" w:color="auto"/>
              <w:left w:val="single" w:sz="4" w:space="0" w:color="auto"/>
              <w:bottom w:val="single" w:sz="4" w:space="0" w:color="auto"/>
              <w:right w:val="single" w:sz="4" w:space="0" w:color="auto"/>
            </w:tcBorders>
          </w:tcPr>
          <w:p w14:paraId="35A1BBB4" w14:textId="77777777" w:rsidR="00447750" w:rsidRPr="00E513D7" w:rsidRDefault="00447750" w:rsidP="00447750">
            <w:pPr>
              <w:rPr>
                <w:rFonts w:ascii="宋体" w:hAnsi="宋体" w:cs="微软雅黑"/>
                <w:szCs w:val="21"/>
                <w:lang w:val="zh-CN"/>
              </w:rPr>
            </w:pPr>
            <w:r>
              <w:rPr>
                <w:rFonts w:ascii="宋体" w:hAnsi="宋体" w:cs="微软雅黑"/>
                <w:color w:val="000000"/>
                <w:kern w:val="0"/>
                <w:szCs w:val="21"/>
              </w:rPr>
              <w:t>3.</w:t>
            </w:r>
            <w:r w:rsidRPr="00C31021">
              <w:rPr>
                <w:rFonts w:ascii="宋体" w:hAnsi="宋体" w:cs="微软雅黑" w:hint="eastAsia"/>
                <w:color w:val="000000"/>
                <w:kern w:val="0"/>
                <w:szCs w:val="21"/>
              </w:rPr>
              <w:t>带透明物镜保护盖，手术时使用，不影响手术的光线及视野。</w:t>
            </w:r>
          </w:p>
        </w:tc>
      </w:tr>
      <w:tr w:rsidR="00447750" w14:paraId="70311A75" w14:textId="77777777" w:rsidTr="00447750">
        <w:trPr>
          <w:trHeight w:val="170"/>
        </w:trPr>
        <w:tc>
          <w:tcPr>
            <w:tcW w:w="851" w:type="dxa"/>
            <w:vMerge/>
            <w:vAlign w:val="center"/>
          </w:tcPr>
          <w:p w14:paraId="65D6B20C" w14:textId="77777777" w:rsidR="00447750" w:rsidRDefault="00447750" w:rsidP="00447750">
            <w:pPr>
              <w:jc w:val="center"/>
              <w:rPr>
                <w:b/>
                <w:szCs w:val="21"/>
              </w:rPr>
            </w:pPr>
          </w:p>
        </w:tc>
        <w:tc>
          <w:tcPr>
            <w:tcW w:w="1475" w:type="dxa"/>
            <w:vMerge/>
          </w:tcPr>
          <w:p w14:paraId="787975E2" w14:textId="77777777" w:rsidR="00447750" w:rsidRDefault="00447750" w:rsidP="00447750">
            <w:pPr>
              <w:rPr>
                <w:b/>
                <w:szCs w:val="21"/>
              </w:rPr>
            </w:pPr>
          </w:p>
        </w:tc>
        <w:tc>
          <w:tcPr>
            <w:tcW w:w="1134" w:type="dxa"/>
            <w:vMerge/>
          </w:tcPr>
          <w:p w14:paraId="66AC6525" w14:textId="77777777" w:rsidR="00447750" w:rsidRDefault="00447750" w:rsidP="00447750">
            <w:pPr>
              <w:rPr>
                <w:b/>
                <w:szCs w:val="21"/>
              </w:rPr>
            </w:pPr>
          </w:p>
        </w:tc>
        <w:tc>
          <w:tcPr>
            <w:tcW w:w="6208" w:type="dxa"/>
            <w:tcBorders>
              <w:top w:val="single" w:sz="4" w:space="0" w:color="auto"/>
              <w:left w:val="single" w:sz="4" w:space="0" w:color="auto"/>
              <w:bottom w:val="single" w:sz="4" w:space="0" w:color="auto"/>
              <w:right w:val="single" w:sz="4" w:space="0" w:color="auto"/>
            </w:tcBorders>
          </w:tcPr>
          <w:p w14:paraId="7EB13AFE" w14:textId="77777777" w:rsidR="00447750" w:rsidRDefault="00447750" w:rsidP="00447750">
            <w:pPr>
              <w:rPr>
                <w:rFonts w:ascii="宋体" w:hAnsi="宋体" w:cs="微软雅黑"/>
                <w:color w:val="000000"/>
                <w:kern w:val="0"/>
                <w:szCs w:val="21"/>
              </w:rPr>
            </w:pPr>
            <w:r>
              <w:rPr>
                <w:rFonts w:ascii="宋体" w:hAnsi="宋体" w:cs="微软雅黑" w:hint="eastAsia"/>
                <w:color w:val="000000"/>
                <w:kern w:val="0"/>
                <w:szCs w:val="21"/>
              </w:rPr>
              <w:t>4</w:t>
            </w:r>
            <w:r>
              <w:rPr>
                <w:rFonts w:ascii="宋体" w:hAnsi="宋体" w:cs="微软雅黑"/>
                <w:color w:val="000000"/>
                <w:kern w:val="0"/>
                <w:szCs w:val="21"/>
              </w:rPr>
              <w:t>.</w:t>
            </w:r>
            <w:r w:rsidRPr="00C31021">
              <w:rPr>
                <w:rFonts w:ascii="宋体" w:hAnsi="宋体" w:cs="微软雅黑" w:hint="eastAsia"/>
                <w:color w:val="000000"/>
                <w:kern w:val="0"/>
                <w:szCs w:val="21"/>
              </w:rPr>
              <w:t>预留三个方位，六个镜筒位置，可匹配显微镜各种体位手术使用，无需另外开孔。</w:t>
            </w:r>
          </w:p>
        </w:tc>
      </w:tr>
    </w:tbl>
    <w:p w14:paraId="586D546E" w14:textId="01E7C191" w:rsidR="00E9504E" w:rsidRPr="00447750" w:rsidRDefault="00770B5D" w:rsidP="00447750">
      <w:pPr>
        <w:ind w:right="480" w:firstLineChars="200" w:firstLine="422"/>
        <w:rPr>
          <w:szCs w:val="21"/>
        </w:rPr>
      </w:pPr>
      <w:r>
        <w:rPr>
          <w:rFonts w:hint="eastAsia"/>
          <w:b/>
          <w:szCs w:val="21"/>
        </w:rPr>
        <w:t>二、具体技术要求</w:t>
      </w:r>
    </w:p>
    <w:p w14:paraId="35E1706C" w14:textId="47E713D0" w:rsidR="009A61F7" w:rsidRPr="009A61F7" w:rsidRDefault="009A61F7"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lastRenderedPageBreak/>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8A20C5">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77777777" w:rsidR="00346803" w:rsidRDefault="00346803">
      <w:pPr>
        <w:tabs>
          <w:tab w:val="left" w:pos="540"/>
          <w:tab w:val="left" w:pos="1260"/>
        </w:tabs>
        <w:spacing w:line="360" w:lineRule="auto"/>
        <w:rPr>
          <w:bCs/>
          <w:color w:val="000000"/>
          <w:sz w:val="28"/>
        </w:rPr>
      </w:pPr>
      <w:r>
        <w:rPr>
          <w:rFonts w:hint="eastAsia"/>
          <w:bCs/>
          <w:color w:val="000000"/>
          <w:sz w:val="28"/>
        </w:rPr>
        <w:t xml:space="preserve">    1.2 </w:t>
      </w:r>
      <w:r>
        <w:rPr>
          <w:rFonts w:hint="eastAsia"/>
          <w:bCs/>
          <w:color w:val="000000"/>
          <w:sz w:val="28"/>
        </w:rPr>
        <w:t>分项</w:t>
      </w:r>
      <w:r>
        <w:rPr>
          <w:bCs/>
          <w:color w:val="000000"/>
          <w:sz w:val="28"/>
        </w:rPr>
        <w:t>报价表</w:t>
      </w:r>
    </w:p>
    <w:p w14:paraId="392E47E6" w14:textId="77777777" w:rsidR="00346803" w:rsidRDefault="008A20C5">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8"/>
          <w:footerReference w:type="even" r:id="rId9"/>
          <w:footerReference w:type="default" r:id="rId10"/>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3ACA" w14:textId="77777777" w:rsidR="008A20C5" w:rsidRDefault="008A20C5">
      <w:r>
        <w:separator/>
      </w:r>
    </w:p>
  </w:endnote>
  <w:endnote w:type="continuationSeparator" w:id="0">
    <w:p w14:paraId="41597D4C" w14:textId="77777777" w:rsidR="008A20C5" w:rsidRDefault="008A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Sans Serif">
    <w:altName w:val="Arial"/>
    <w:panose1 w:val="020B0500000000000000"/>
    <w:charset w:val="00"/>
    <w:family w:val="swiss"/>
    <w:pitch w:val="default"/>
    <w:sig w:usb0="00000000"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7407698D"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9B4BE2">
      <w:rPr>
        <w:rStyle w:val="a3"/>
        <w:noProof/>
      </w:rPr>
      <w:t>14</w:t>
    </w:r>
    <w:r>
      <w:fldChar w:fldCharType="end"/>
    </w:r>
    <w:r>
      <w:rPr>
        <w:rStyle w:val="a3"/>
      </w:rPr>
      <w:t xml:space="preserve"> / </w:t>
    </w:r>
    <w:fldSimple w:instr=" NUMPAGES  \* Arabic  \* MERGEFORMAT ">
      <w:r w:rsidR="009B4BE2" w:rsidRPr="009B4BE2">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EC5F" w14:textId="77777777" w:rsidR="008A20C5" w:rsidRDefault="008A20C5">
      <w:r>
        <w:separator/>
      </w:r>
    </w:p>
  </w:footnote>
  <w:footnote w:type="continuationSeparator" w:id="0">
    <w:p w14:paraId="00416064" w14:textId="77777777" w:rsidR="008A20C5" w:rsidRDefault="008A2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69DD7A56"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47105B">
      <w:rPr>
        <w:rFonts w:hint="eastAsia"/>
      </w:rPr>
      <w:t>SUGHCG2021004HC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4985"/>
    <w:rsid w:val="000317A1"/>
    <w:rsid w:val="00036099"/>
    <w:rsid w:val="00042E11"/>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09B1"/>
    <w:rsid w:val="00165BC6"/>
    <w:rsid w:val="00170BB8"/>
    <w:rsid w:val="001713A2"/>
    <w:rsid w:val="00173CBA"/>
    <w:rsid w:val="00177723"/>
    <w:rsid w:val="001777DA"/>
    <w:rsid w:val="00181F21"/>
    <w:rsid w:val="001820F3"/>
    <w:rsid w:val="001866F1"/>
    <w:rsid w:val="001913F7"/>
    <w:rsid w:val="00192EB4"/>
    <w:rsid w:val="001A43C4"/>
    <w:rsid w:val="001B43C3"/>
    <w:rsid w:val="001C2EE5"/>
    <w:rsid w:val="001C641C"/>
    <w:rsid w:val="001D429F"/>
    <w:rsid w:val="001E428B"/>
    <w:rsid w:val="001E4DCB"/>
    <w:rsid w:val="001E562B"/>
    <w:rsid w:val="001E7E12"/>
    <w:rsid w:val="001F02D2"/>
    <w:rsid w:val="001F2261"/>
    <w:rsid w:val="001F3D39"/>
    <w:rsid w:val="001F4369"/>
    <w:rsid w:val="00203FF2"/>
    <w:rsid w:val="00205045"/>
    <w:rsid w:val="0020542B"/>
    <w:rsid w:val="0020702D"/>
    <w:rsid w:val="002138FA"/>
    <w:rsid w:val="0021645F"/>
    <w:rsid w:val="00232433"/>
    <w:rsid w:val="00232A1A"/>
    <w:rsid w:val="002346EE"/>
    <w:rsid w:val="00254ABF"/>
    <w:rsid w:val="00281C04"/>
    <w:rsid w:val="002857EE"/>
    <w:rsid w:val="0029051A"/>
    <w:rsid w:val="002B01DB"/>
    <w:rsid w:val="002C0C63"/>
    <w:rsid w:val="002C5873"/>
    <w:rsid w:val="002C5FC2"/>
    <w:rsid w:val="002D1457"/>
    <w:rsid w:val="002D32DB"/>
    <w:rsid w:val="002D7C1D"/>
    <w:rsid w:val="002E00A8"/>
    <w:rsid w:val="002E1490"/>
    <w:rsid w:val="002E27DA"/>
    <w:rsid w:val="002E59BE"/>
    <w:rsid w:val="002E68AF"/>
    <w:rsid w:val="002F46C6"/>
    <w:rsid w:val="002F6F87"/>
    <w:rsid w:val="00300721"/>
    <w:rsid w:val="00300CA4"/>
    <w:rsid w:val="003161A0"/>
    <w:rsid w:val="0031639E"/>
    <w:rsid w:val="003215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C03DA"/>
    <w:rsid w:val="003C4FF3"/>
    <w:rsid w:val="003D5A2C"/>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47750"/>
    <w:rsid w:val="00450BAA"/>
    <w:rsid w:val="00455F9D"/>
    <w:rsid w:val="00457064"/>
    <w:rsid w:val="00457524"/>
    <w:rsid w:val="004615A2"/>
    <w:rsid w:val="0046167F"/>
    <w:rsid w:val="0047105B"/>
    <w:rsid w:val="00471419"/>
    <w:rsid w:val="00471A6E"/>
    <w:rsid w:val="00472726"/>
    <w:rsid w:val="00473944"/>
    <w:rsid w:val="00476425"/>
    <w:rsid w:val="004906E9"/>
    <w:rsid w:val="00491C90"/>
    <w:rsid w:val="004920C9"/>
    <w:rsid w:val="0049363B"/>
    <w:rsid w:val="00494FEC"/>
    <w:rsid w:val="004A1C2B"/>
    <w:rsid w:val="004B05B4"/>
    <w:rsid w:val="004B25EC"/>
    <w:rsid w:val="004B32A0"/>
    <w:rsid w:val="004B77B8"/>
    <w:rsid w:val="004C175E"/>
    <w:rsid w:val="004C235E"/>
    <w:rsid w:val="004C7564"/>
    <w:rsid w:val="004D4E91"/>
    <w:rsid w:val="004D4F38"/>
    <w:rsid w:val="004D7CEE"/>
    <w:rsid w:val="004E31C1"/>
    <w:rsid w:val="004E461A"/>
    <w:rsid w:val="004E7473"/>
    <w:rsid w:val="004E764B"/>
    <w:rsid w:val="004F0325"/>
    <w:rsid w:val="0050333E"/>
    <w:rsid w:val="005039EA"/>
    <w:rsid w:val="005071AB"/>
    <w:rsid w:val="00510421"/>
    <w:rsid w:val="00511D8E"/>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17446"/>
    <w:rsid w:val="00626262"/>
    <w:rsid w:val="0062646B"/>
    <w:rsid w:val="006329F6"/>
    <w:rsid w:val="00633C4B"/>
    <w:rsid w:val="006346C7"/>
    <w:rsid w:val="0064167F"/>
    <w:rsid w:val="00641BC8"/>
    <w:rsid w:val="00643709"/>
    <w:rsid w:val="0064723E"/>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0B5D"/>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D27AF"/>
    <w:rsid w:val="007D3144"/>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8609E"/>
    <w:rsid w:val="008901C7"/>
    <w:rsid w:val="008921BC"/>
    <w:rsid w:val="00892C04"/>
    <w:rsid w:val="00897CF0"/>
    <w:rsid w:val="008A1E0A"/>
    <w:rsid w:val="008A20C5"/>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30D01"/>
    <w:rsid w:val="00932127"/>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4BE2"/>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3131"/>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BF7585"/>
    <w:rsid w:val="00C00E86"/>
    <w:rsid w:val="00C06C09"/>
    <w:rsid w:val="00C15356"/>
    <w:rsid w:val="00C15E97"/>
    <w:rsid w:val="00C172B6"/>
    <w:rsid w:val="00C17F63"/>
    <w:rsid w:val="00C24251"/>
    <w:rsid w:val="00C2461D"/>
    <w:rsid w:val="00C2771B"/>
    <w:rsid w:val="00C31F32"/>
    <w:rsid w:val="00C36920"/>
    <w:rsid w:val="00C37007"/>
    <w:rsid w:val="00C40240"/>
    <w:rsid w:val="00C43329"/>
    <w:rsid w:val="00C43456"/>
    <w:rsid w:val="00C44565"/>
    <w:rsid w:val="00C44576"/>
    <w:rsid w:val="00C521F6"/>
    <w:rsid w:val="00C57B4F"/>
    <w:rsid w:val="00C75589"/>
    <w:rsid w:val="00C76B14"/>
    <w:rsid w:val="00C83E81"/>
    <w:rsid w:val="00C86CCD"/>
    <w:rsid w:val="00C94714"/>
    <w:rsid w:val="00CA2889"/>
    <w:rsid w:val="00CA4C16"/>
    <w:rsid w:val="00CB0CB2"/>
    <w:rsid w:val="00CB4493"/>
    <w:rsid w:val="00CB61D7"/>
    <w:rsid w:val="00CB6B86"/>
    <w:rsid w:val="00CC3BEA"/>
    <w:rsid w:val="00CD4F42"/>
    <w:rsid w:val="00CE0B26"/>
    <w:rsid w:val="00CE0B5C"/>
    <w:rsid w:val="00CE2CA9"/>
    <w:rsid w:val="00CE5258"/>
    <w:rsid w:val="00CE6059"/>
    <w:rsid w:val="00CE76FA"/>
    <w:rsid w:val="00CE7EE8"/>
    <w:rsid w:val="00CF3E72"/>
    <w:rsid w:val="00D06D40"/>
    <w:rsid w:val="00D1072C"/>
    <w:rsid w:val="00D16552"/>
    <w:rsid w:val="00D16D8B"/>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15F7"/>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53CB8"/>
    <w:rsid w:val="00E53F34"/>
    <w:rsid w:val="00E62E22"/>
    <w:rsid w:val="00E70037"/>
    <w:rsid w:val="00E762A2"/>
    <w:rsid w:val="00E868BC"/>
    <w:rsid w:val="00E93F03"/>
    <w:rsid w:val="00E9504E"/>
    <w:rsid w:val="00EA0AEA"/>
    <w:rsid w:val="00EA78D7"/>
    <w:rsid w:val="00EB404D"/>
    <w:rsid w:val="00EC1000"/>
    <w:rsid w:val="00EC54C1"/>
    <w:rsid w:val="00ED7F53"/>
    <w:rsid w:val="00EE2019"/>
    <w:rsid w:val="00EE248F"/>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AB5"/>
    <w:rsid w:val="00F71165"/>
    <w:rsid w:val="00F71994"/>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AB516A-2510-4E19-B336-5E4F2DBA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265</cp:revision>
  <cp:lastPrinted>2018-09-21T03:54:00Z</cp:lastPrinted>
  <dcterms:created xsi:type="dcterms:W3CDTF">2018-05-28T07:43:00Z</dcterms:created>
  <dcterms:modified xsi:type="dcterms:W3CDTF">2021-04-28T06:25:00Z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