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55703" w14:textId="51ACFB95" w:rsidR="00920EE8" w:rsidRPr="00920EE8" w:rsidRDefault="00920EE8" w:rsidP="00920EE8">
      <w:pPr>
        <w:spacing w:before="96"/>
        <w:ind w:right="2960"/>
        <w:rPr>
          <w:rFonts w:ascii="仿宋_GB2312" w:eastAsia="仿宋_GB2312" w:hAnsi="宋体" w:hint="eastAsia"/>
          <w:b/>
          <w:bCs/>
          <w:sz w:val="44"/>
          <w:szCs w:val="44"/>
        </w:rPr>
      </w:pPr>
      <w:bookmarkStart w:id="0" w:name="_Hlk67327031"/>
      <w:r>
        <w:rPr>
          <w:rFonts w:ascii="仿宋" w:eastAsia="仿宋" w:hAnsi="仿宋" w:cs="仿宋" w:hint="eastAsia"/>
          <w:sz w:val="32"/>
          <w:szCs w:val="32"/>
        </w:rPr>
        <w:t>附件</w:t>
      </w:r>
      <w:r>
        <w:rPr>
          <w:rFonts w:ascii="仿宋" w:eastAsia="仿宋" w:hAnsi="仿宋" w:cs="仿宋"/>
          <w:sz w:val="32"/>
          <w:szCs w:val="32"/>
        </w:rPr>
        <w:t>6</w:t>
      </w:r>
      <w:r>
        <w:rPr>
          <w:rFonts w:ascii="仿宋" w:eastAsia="仿宋" w:hAnsi="仿宋" w:cs="仿宋" w:hint="eastAsia"/>
          <w:sz w:val="32"/>
          <w:szCs w:val="32"/>
        </w:rPr>
        <w:t>：</w:t>
      </w:r>
    </w:p>
    <w:p w14:paraId="15D07651" w14:textId="47D20061" w:rsidR="001A66E5" w:rsidRDefault="001A66E5" w:rsidP="001A66E5">
      <w:pPr>
        <w:jc w:val="center"/>
        <w:rPr>
          <w:rFonts w:ascii="仿宋_GB2312" w:eastAsia="仿宋_GB2312" w:hAnsi="方正小标宋简体" w:cs="方正小标宋简体"/>
          <w:b/>
          <w:bCs/>
          <w:sz w:val="32"/>
          <w:szCs w:val="32"/>
        </w:rPr>
      </w:pPr>
      <w:r>
        <w:rPr>
          <w:rFonts w:ascii="仿宋_GB2312" w:eastAsia="仿宋_GB2312" w:hAnsi="方正小标宋简体" w:cs="方正小标宋简体" w:hint="eastAsia"/>
          <w:b/>
          <w:bCs/>
          <w:sz w:val="32"/>
          <w:szCs w:val="32"/>
        </w:rPr>
        <w:t>深圳大学平湖医院远程会诊中心</w:t>
      </w:r>
      <w:r w:rsidR="001107A1">
        <w:rPr>
          <w:rFonts w:ascii="仿宋_GB2312" w:eastAsia="仿宋_GB2312" w:hAnsi="方正小标宋简体" w:cs="方正小标宋简体" w:hint="eastAsia"/>
          <w:b/>
          <w:bCs/>
          <w:sz w:val="32"/>
          <w:szCs w:val="32"/>
        </w:rPr>
        <w:t>平台系统</w:t>
      </w:r>
      <w:r>
        <w:rPr>
          <w:rFonts w:ascii="仿宋_GB2312" w:eastAsia="仿宋_GB2312" w:hAnsi="方正小标宋简体" w:cs="方正小标宋简体" w:hint="eastAsia"/>
          <w:b/>
          <w:bCs/>
          <w:sz w:val="32"/>
          <w:szCs w:val="32"/>
        </w:rPr>
        <w:t>和报告</w:t>
      </w:r>
      <w:proofErr w:type="gramStart"/>
      <w:r>
        <w:rPr>
          <w:rFonts w:ascii="仿宋_GB2312" w:eastAsia="仿宋_GB2312" w:hAnsi="方正小标宋简体" w:cs="方正小标宋简体" w:hint="eastAsia"/>
          <w:b/>
          <w:bCs/>
          <w:sz w:val="32"/>
          <w:szCs w:val="32"/>
        </w:rPr>
        <w:t>厅显示</w:t>
      </w:r>
      <w:proofErr w:type="gramEnd"/>
      <w:r>
        <w:rPr>
          <w:rFonts w:ascii="仿宋_GB2312" w:eastAsia="仿宋_GB2312" w:hAnsi="方正小标宋简体" w:cs="方正小标宋简体" w:hint="eastAsia"/>
          <w:b/>
          <w:bCs/>
          <w:sz w:val="32"/>
          <w:szCs w:val="32"/>
        </w:rPr>
        <w:t>系统需求</w:t>
      </w:r>
    </w:p>
    <w:p w14:paraId="7957AFE1" w14:textId="77777777" w:rsidR="001A66E5" w:rsidRPr="00920EE8" w:rsidRDefault="001A66E5" w:rsidP="001A66E5">
      <w:pPr>
        <w:pStyle w:val="a0"/>
      </w:pPr>
    </w:p>
    <w:p w14:paraId="34033C41" w14:textId="77777777" w:rsidR="001A66E5" w:rsidRDefault="001A66E5" w:rsidP="001A66E5">
      <w:pPr>
        <w:pStyle w:val="a0"/>
        <w:rPr>
          <w:rFonts w:ascii="黑体" w:eastAsia="黑体" w:hAnsi="黑体"/>
          <w:b/>
          <w:bCs/>
          <w:sz w:val="32"/>
          <w:szCs w:val="32"/>
        </w:rPr>
      </w:pPr>
      <w:proofErr w:type="gramStart"/>
      <w:r>
        <w:rPr>
          <w:rFonts w:ascii="黑体" w:eastAsia="黑体" w:hAnsi="黑体" w:hint="eastAsia"/>
          <w:b/>
          <w:bCs/>
          <w:sz w:val="32"/>
          <w:szCs w:val="32"/>
        </w:rPr>
        <w:t>一</w:t>
      </w:r>
      <w:proofErr w:type="gramEnd"/>
      <w:r>
        <w:rPr>
          <w:rFonts w:ascii="黑体" w:eastAsia="黑体" w:hAnsi="黑体" w:hint="eastAsia"/>
          <w:b/>
          <w:bCs/>
          <w:sz w:val="32"/>
          <w:szCs w:val="32"/>
        </w:rPr>
        <w:t>.建设目标</w:t>
      </w:r>
    </w:p>
    <w:p w14:paraId="7B2B6AA4" w14:textId="5498AFEA" w:rsidR="001A66E5" w:rsidRDefault="001A66E5" w:rsidP="001A66E5">
      <w:pPr>
        <w:pStyle w:val="a0"/>
        <w:spacing w:line="360" w:lineRule="auto"/>
        <w:rPr>
          <w:rFonts w:ascii="仿宋_GB2312" w:eastAsia="仿宋_GB2312" w:hAnsi="仿宋" w:cs="仿宋_GB2312"/>
          <w:color w:val="000000"/>
          <w:sz w:val="28"/>
          <w:szCs w:val="28"/>
        </w:rPr>
      </w:pPr>
      <w:r>
        <w:t xml:space="preserve">   </w:t>
      </w:r>
      <w:r>
        <w:rPr>
          <w:rFonts w:ascii="宋体" w:hAnsi="宋体" w:hint="eastAsia"/>
          <w:sz w:val="24"/>
        </w:rPr>
        <w:t xml:space="preserve"> </w:t>
      </w:r>
      <w:r>
        <w:rPr>
          <w:rFonts w:ascii="仿宋" w:eastAsia="仿宋" w:hAnsi="仿宋" w:hint="eastAsia"/>
          <w:sz w:val="24"/>
        </w:rPr>
        <w:t xml:space="preserve"> </w:t>
      </w:r>
      <w:r>
        <w:rPr>
          <w:rFonts w:ascii="仿宋_GB2312" w:eastAsia="仿宋_GB2312" w:hAnsi="仿宋" w:hint="eastAsia"/>
          <w:sz w:val="28"/>
          <w:szCs w:val="28"/>
        </w:rPr>
        <w:t>远程会诊中心</w:t>
      </w:r>
      <w:r w:rsidR="00A81C1D">
        <w:rPr>
          <w:rFonts w:ascii="仿宋_GB2312" w:eastAsia="仿宋_GB2312" w:hAnsi="仿宋" w:hint="eastAsia"/>
          <w:sz w:val="28"/>
          <w:szCs w:val="28"/>
        </w:rPr>
        <w:t>平台系统建设</w:t>
      </w:r>
      <w:r>
        <w:rPr>
          <w:rFonts w:ascii="仿宋_GB2312" w:eastAsia="仿宋_GB2312" w:hAnsi="仿宋" w:cs="仿宋_GB2312" w:hint="eastAsia"/>
          <w:color w:val="000000"/>
          <w:sz w:val="28"/>
          <w:szCs w:val="28"/>
        </w:rPr>
        <w:t>旨在以</w:t>
      </w:r>
      <w:r w:rsidR="00A81C1D">
        <w:rPr>
          <w:rFonts w:ascii="仿宋_GB2312" w:eastAsia="仿宋_GB2312" w:hAnsi="仿宋" w:cs="仿宋_GB2312" w:hint="eastAsia"/>
          <w:color w:val="000000"/>
          <w:sz w:val="28"/>
          <w:szCs w:val="28"/>
        </w:rPr>
        <w:t>深圳大学</w:t>
      </w:r>
      <w:r>
        <w:rPr>
          <w:rFonts w:ascii="仿宋_GB2312" w:eastAsia="仿宋_GB2312" w:hAnsi="仿宋" w:cs="仿宋_GB2312" w:hint="eastAsia"/>
          <w:color w:val="000000"/>
          <w:sz w:val="28"/>
          <w:szCs w:val="28"/>
        </w:rPr>
        <w:t>平湖医院为省级远程会诊中心的基层远程医疗会诊平台，逐步实现远程会诊、远程教育、远程数字资源共享、视频会议、远程预约、远程专科诊断等功能，促进优质医疗资源的共享和医疗服务的均等化，有效加强医院医疗服务能力，提高疑难重症救治水平。</w:t>
      </w:r>
    </w:p>
    <w:p w14:paraId="4BA71E66" w14:textId="0E5BEEFA" w:rsidR="001A66E5" w:rsidRDefault="001A66E5" w:rsidP="001A66E5">
      <w:pPr>
        <w:pStyle w:val="a0"/>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 xml:space="preserve">    报告</w:t>
      </w:r>
      <w:proofErr w:type="gramStart"/>
      <w:r>
        <w:rPr>
          <w:rFonts w:ascii="仿宋_GB2312" w:eastAsia="仿宋_GB2312" w:hAnsi="仿宋" w:cs="仿宋_GB2312" w:hint="eastAsia"/>
          <w:color w:val="000000"/>
          <w:sz w:val="28"/>
          <w:szCs w:val="28"/>
        </w:rPr>
        <w:t>厅显示</w:t>
      </w:r>
      <w:proofErr w:type="gramEnd"/>
      <w:r>
        <w:rPr>
          <w:rFonts w:ascii="仿宋_GB2312" w:eastAsia="仿宋_GB2312" w:hAnsi="仿宋" w:cs="仿宋_GB2312" w:hint="eastAsia"/>
          <w:color w:val="000000"/>
          <w:sz w:val="28"/>
          <w:szCs w:val="28"/>
        </w:rPr>
        <w:t>系统需要安装高质量大屏幕显示系统，用于医院内部信息资源的宣传及对平时会议内容精神传达的窗口。</w:t>
      </w:r>
    </w:p>
    <w:p w14:paraId="6545FC9B" w14:textId="77777777" w:rsidR="001A66E5" w:rsidRDefault="001A66E5" w:rsidP="001A66E5">
      <w:pPr>
        <w:pStyle w:val="a0"/>
        <w:spacing w:line="360" w:lineRule="auto"/>
        <w:rPr>
          <w:rFonts w:ascii="仿宋_GB2312" w:eastAsia="仿宋_GB2312" w:hAnsi="仿宋" w:cs="仿宋_GB2312"/>
          <w:color w:val="000000"/>
          <w:sz w:val="28"/>
          <w:szCs w:val="28"/>
        </w:rPr>
      </w:pPr>
    </w:p>
    <w:p w14:paraId="48F8A013" w14:textId="77777777" w:rsidR="001A66E5" w:rsidRDefault="001A66E5" w:rsidP="001A66E5">
      <w:pPr>
        <w:pStyle w:val="a0"/>
        <w:spacing w:line="360" w:lineRule="auto"/>
        <w:rPr>
          <w:rFonts w:ascii="黑体" w:eastAsia="黑体" w:hAnsi="黑体"/>
          <w:b/>
          <w:bCs/>
          <w:sz w:val="32"/>
          <w:szCs w:val="32"/>
        </w:rPr>
      </w:pPr>
      <w:r>
        <w:rPr>
          <w:rFonts w:ascii="黑体" w:eastAsia="黑体" w:hAnsi="黑体" w:hint="eastAsia"/>
          <w:b/>
          <w:bCs/>
          <w:sz w:val="32"/>
          <w:szCs w:val="32"/>
        </w:rPr>
        <w:t>二.远程会诊中心系统需求</w:t>
      </w:r>
    </w:p>
    <w:p w14:paraId="59A495FF" w14:textId="46D1700F" w:rsidR="0067635C" w:rsidRDefault="0067635C" w:rsidP="0067635C">
      <w:pPr>
        <w:spacing w:line="360" w:lineRule="auto"/>
        <w:rPr>
          <w:rFonts w:ascii="仿宋_GB2312" w:eastAsia="仿宋_GB2312" w:hAnsi="宋体"/>
          <w:sz w:val="28"/>
          <w:szCs w:val="28"/>
        </w:rPr>
      </w:pPr>
      <w:bookmarkStart w:id="1" w:name="_Hlk67491973"/>
      <w:r>
        <w:rPr>
          <w:rFonts w:ascii="仿宋_GB2312" w:eastAsia="仿宋_GB2312"/>
          <w:sz w:val="28"/>
          <w:szCs w:val="28"/>
        </w:rPr>
        <w:t>1</w:t>
      </w:r>
      <w:r>
        <w:rPr>
          <w:rFonts w:ascii="仿宋_GB2312" w:eastAsia="仿宋_GB2312" w:hAnsi="宋体" w:hint="eastAsia"/>
          <w:sz w:val="28"/>
          <w:szCs w:val="28"/>
        </w:rPr>
        <w:t>. 院外远程会诊</w:t>
      </w:r>
    </w:p>
    <w:p w14:paraId="1A1B347A" w14:textId="784E0356" w:rsidR="0067635C" w:rsidRDefault="0067635C" w:rsidP="0067635C">
      <w:pPr>
        <w:spacing w:line="360" w:lineRule="auto"/>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.1在院内建立远程多学科会诊中心、远程专科问诊中心，为</w:t>
      </w:r>
      <w:proofErr w:type="gramStart"/>
      <w:r>
        <w:rPr>
          <w:rFonts w:ascii="仿宋_GB2312" w:eastAsia="仿宋_GB2312" w:hAnsi="宋体" w:hint="eastAsia"/>
          <w:sz w:val="28"/>
          <w:szCs w:val="28"/>
        </w:rPr>
        <w:t>医</w:t>
      </w:r>
      <w:proofErr w:type="gramEnd"/>
      <w:r>
        <w:rPr>
          <w:rFonts w:ascii="仿宋_GB2312" w:eastAsia="仿宋_GB2312" w:hAnsi="宋体" w:hint="eastAsia"/>
          <w:sz w:val="28"/>
          <w:szCs w:val="28"/>
        </w:rPr>
        <w:t>联体、专科联盟仨系内的外部医疗机构提供远程门诊、远程教学等医疗服务;</w:t>
      </w:r>
    </w:p>
    <w:p w14:paraId="20B8E1D2" w14:textId="27019296" w:rsidR="0067635C" w:rsidRPr="00200046" w:rsidRDefault="0067635C" w:rsidP="0067635C">
      <w:pPr>
        <w:spacing w:line="360" w:lineRule="auto"/>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.2对上级和下级单位开放端口乃至和国际知名医院建立远程会诊</w:t>
      </w:r>
      <w:r w:rsidR="000045E0">
        <w:rPr>
          <w:rFonts w:ascii="仿宋_GB2312" w:eastAsia="仿宋_GB2312" w:hAnsi="宋体" w:hint="eastAsia"/>
          <w:sz w:val="28"/>
          <w:szCs w:val="28"/>
        </w:rPr>
        <w:t>医疗协作</w:t>
      </w:r>
      <w:r>
        <w:rPr>
          <w:rFonts w:ascii="仿宋_GB2312" w:eastAsia="仿宋_GB2312" w:hAnsi="宋体" w:hint="eastAsia"/>
          <w:sz w:val="28"/>
          <w:szCs w:val="28"/>
        </w:rPr>
        <w:t>。</w:t>
      </w:r>
      <w:r w:rsidR="005A56E3">
        <w:rPr>
          <w:rFonts w:ascii="仿宋_GB2312" w:eastAsia="仿宋_GB2312" w:hAnsi="宋体" w:hint="eastAsia"/>
          <w:sz w:val="28"/>
          <w:szCs w:val="28"/>
        </w:rPr>
        <w:t>针对影像和病理需求量较大的科室，可单独建立会诊体系;</w:t>
      </w:r>
    </w:p>
    <w:p w14:paraId="3336D560" w14:textId="05F471C8" w:rsidR="0067635C" w:rsidRPr="000045E0" w:rsidRDefault="0067635C" w:rsidP="001A66E5">
      <w:pPr>
        <w:spacing w:line="360" w:lineRule="auto"/>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.3</w:t>
      </w:r>
      <w:r w:rsidR="000045E0">
        <w:rPr>
          <w:rFonts w:ascii="仿宋_GB2312" w:eastAsia="仿宋_GB2312" w:hAnsi="宋体"/>
          <w:sz w:val="28"/>
          <w:szCs w:val="28"/>
        </w:rPr>
        <w:t xml:space="preserve"> </w:t>
      </w:r>
      <w:r w:rsidR="000045E0">
        <w:rPr>
          <w:rFonts w:ascii="仿宋_GB2312" w:eastAsia="仿宋_GB2312" w:hAnsi="宋体" w:hint="eastAsia"/>
          <w:sz w:val="28"/>
          <w:szCs w:val="28"/>
        </w:rPr>
        <w:t>本部</w:t>
      </w:r>
      <w:r w:rsidR="000045E0" w:rsidRPr="001140C8">
        <w:rPr>
          <w:rFonts w:ascii="仿宋_GB2312" w:eastAsia="仿宋_GB2312" w:hAnsi="宋体"/>
          <w:sz w:val="28"/>
          <w:szCs w:val="28"/>
        </w:rPr>
        <w:t>医院具有会诊医生排班功能，基层医院可根据</w:t>
      </w:r>
      <w:r w:rsidR="000045E0">
        <w:rPr>
          <w:rFonts w:ascii="仿宋_GB2312" w:eastAsia="仿宋_GB2312" w:hAnsi="宋体" w:hint="eastAsia"/>
          <w:sz w:val="28"/>
          <w:szCs w:val="28"/>
        </w:rPr>
        <w:t>本部</w:t>
      </w:r>
      <w:r w:rsidR="000045E0" w:rsidRPr="001140C8">
        <w:rPr>
          <w:rFonts w:ascii="仿宋_GB2312" w:eastAsia="仿宋_GB2312" w:hAnsi="宋体"/>
          <w:sz w:val="28"/>
          <w:szCs w:val="28"/>
        </w:rPr>
        <w:t>医院公示的医生排班情况预约</w:t>
      </w:r>
      <w:r w:rsidR="000045E0">
        <w:rPr>
          <w:rFonts w:ascii="仿宋_GB2312" w:eastAsia="仿宋_GB2312" w:hAnsi="宋体" w:hint="eastAsia"/>
          <w:sz w:val="28"/>
          <w:szCs w:val="28"/>
        </w:rPr>
        <w:t>本部医院</w:t>
      </w:r>
      <w:r w:rsidR="000045E0" w:rsidRPr="001140C8">
        <w:rPr>
          <w:rFonts w:ascii="仿宋_GB2312" w:eastAsia="仿宋_GB2312" w:hAnsi="宋体"/>
          <w:sz w:val="28"/>
          <w:szCs w:val="28"/>
        </w:rPr>
        <w:t>专家进行远程</w:t>
      </w:r>
      <w:r w:rsidR="000045E0">
        <w:rPr>
          <w:rFonts w:ascii="仿宋_GB2312" w:eastAsia="仿宋_GB2312" w:hAnsi="宋体" w:hint="eastAsia"/>
          <w:sz w:val="28"/>
          <w:szCs w:val="28"/>
        </w:rPr>
        <w:t>音视频</w:t>
      </w:r>
      <w:r w:rsidR="000045E0" w:rsidRPr="001140C8">
        <w:rPr>
          <w:rFonts w:ascii="仿宋_GB2312" w:eastAsia="仿宋_GB2312" w:hAnsi="宋体"/>
          <w:sz w:val="28"/>
          <w:szCs w:val="28"/>
        </w:rPr>
        <w:t>会诊；</w:t>
      </w:r>
    </w:p>
    <w:p w14:paraId="0898BB86" w14:textId="3FB4F83F" w:rsidR="000D729A" w:rsidRPr="0025552F" w:rsidRDefault="0025552F" w:rsidP="0025552F">
      <w:pPr>
        <w:pStyle w:val="a0"/>
        <w:rPr>
          <w:rFonts w:ascii="仿宋_GB2312" w:eastAsia="仿宋_GB2312" w:hAnsi="宋体"/>
          <w:sz w:val="28"/>
          <w:szCs w:val="28"/>
        </w:rPr>
      </w:pPr>
      <w:r w:rsidRPr="0025552F">
        <w:rPr>
          <w:rFonts w:ascii="仿宋_GB2312" w:eastAsia="仿宋_GB2312" w:hAnsi="宋体" w:hint="eastAsia"/>
          <w:sz w:val="28"/>
          <w:szCs w:val="28"/>
        </w:rPr>
        <w:lastRenderedPageBreak/>
        <w:t>1</w:t>
      </w:r>
      <w:r w:rsidRPr="0025552F">
        <w:rPr>
          <w:rFonts w:ascii="仿宋_GB2312" w:eastAsia="仿宋_GB2312" w:hAnsi="宋体"/>
          <w:sz w:val="28"/>
          <w:szCs w:val="28"/>
        </w:rPr>
        <w:t>.4</w:t>
      </w:r>
      <w:r>
        <w:rPr>
          <w:rFonts w:ascii="仿宋_GB2312" w:eastAsia="仿宋_GB2312" w:hAnsi="宋体" w:hint="eastAsia"/>
          <w:sz w:val="28"/>
          <w:szCs w:val="28"/>
        </w:rPr>
        <w:t>需区分操作机位和专家机位，操作机位负责调出病人信息、资料、出具会诊意见（可在专家开始讨论下一病人时书写前一病人的会诊意见），专家机位可方便查阅患者影像、检查、病历信息等；</w:t>
      </w:r>
    </w:p>
    <w:p w14:paraId="0521C39C" w14:textId="21FEE9D2" w:rsidR="001A66E5" w:rsidRDefault="0067635C" w:rsidP="001A66E5">
      <w:pPr>
        <w:spacing w:line="360" w:lineRule="auto"/>
        <w:rPr>
          <w:rFonts w:ascii="仿宋_GB2312" w:eastAsia="仿宋_GB2312" w:hAnsi="宋体"/>
          <w:sz w:val="28"/>
          <w:szCs w:val="28"/>
        </w:rPr>
      </w:pPr>
      <w:r>
        <w:rPr>
          <w:rFonts w:ascii="仿宋_GB2312" w:eastAsia="仿宋_GB2312" w:hAnsi="宋体"/>
          <w:sz w:val="28"/>
          <w:szCs w:val="28"/>
        </w:rPr>
        <w:t>2</w:t>
      </w:r>
      <w:r w:rsidR="001A66E5">
        <w:rPr>
          <w:rFonts w:ascii="仿宋_GB2312" w:eastAsia="仿宋_GB2312" w:hAnsi="宋体" w:hint="eastAsia"/>
          <w:sz w:val="28"/>
          <w:szCs w:val="28"/>
        </w:rPr>
        <w:t>.</w:t>
      </w:r>
      <w:r w:rsidR="00DF3416">
        <w:rPr>
          <w:rFonts w:ascii="仿宋_GB2312" w:eastAsia="仿宋_GB2312" w:hAnsi="宋体" w:hint="eastAsia"/>
          <w:sz w:val="28"/>
          <w:szCs w:val="28"/>
        </w:rPr>
        <w:t>院内</w:t>
      </w:r>
      <w:r w:rsidR="001A66E5">
        <w:rPr>
          <w:rFonts w:ascii="仿宋_GB2312" w:eastAsia="仿宋_GB2312" w:hAnsi="宋体" w:hint="eastAsia"/>
          <w:sz w:val="28"/>
          <w:szCs w:val="28"/>
        </w:rPr>
        <w:t>会诊</w:t>
      </w:r>
    </w:p>
    <w:p w14:paraId="7B59EED1" w14:textId="709288BB" w:rsidR="001A66E5" w:rsidRDefault="0067635C" w:rsidP="001A66E5">
      <w:pPr>
        <w:spacing w:line="360" w:lineRule="auto"/>
        <w:rPr>
          <w:rFonts w:ascii="仿宋_GB2312" w:eastAsia="仿宋_GB2312" w:hAnsi="宋体"/>
          <w:sz w:val="28"/>
          <w:szCs w:val="28"/>
        </w:rPr>
      </w:pPr>
      <w:r>
        <w:rPr>
          <w:rFonts w:ascii="仿宋_GB2312" w:eastAsia="仿宋_GB2312" w:hAnsi="宋体"/>
          <w:sz w:val="28"/>
          <w:szCs w:val="28"/>
        </w:rPr>
        <w:t>2</w:t>
      </w:r>
      <w:r w:rsidR="001A66E5">
        <w:rPr>
          <w:rFonts w:ascii="仿宋_GB2312" w:eastAsia="仿宋_GB2312" w:hAnsi="宋体" w:hint="eastAsia"/>
          <w:sz w:val="28"/>
          <w:szCs w:val="28"/>
        </w:rPr>
        <w:t>.1</w:t>
      </w:r>
      <w:r w:rsidR="008C1FEB">
        <w:rPr>
          <w:rFonts w:ascii="仿宋_GB2312" w:eastAsia="仿宋_GB2312" w:hAnsi="宋体" w:hint="eastAsia"/>
          <w:sz w:val="28"/>
          <w:szCs w:val="28"/>
        </w:rPr>
        <w:t>会诊系统和院内手术室、介入室、检查系统、病历系统、影像系统、医嘱系统互通互联，应高度集成，方便操作</w:t>
      </w:r>
      <w:r w:rsidR="008C1FEB" w:rsidRPr="008C1FEB">
        <w:rPr>
          <w:rFonts w:ascii="仿宋_GB2312" w:eastAsia="仿宋_GB2312" w:hAnsi="宋体" w:hint="eastAsia"/>
          <w:sz w:val="28"/>
          <w:szCs w:val="28"/>
        </w:rPr>
        <w:t>；</w:t>
      </w:r>
      <w:r w:rsidR="007B3386">
        <w:rPr>
          <w:rFonts w:ascii="仿宋_GB2312" w:eastAsia="仿宋_GB2312" w:hAnsi="宋体"/>
          <w:sz w:val="28"/>
          <w:szCs w:val="28"/>
        </w:rPr>
        <w:t xml:space="preserve"> </w:t>
      </w:r>
    </w:p>
    <w:p w14:paraId="2631A397" w14:textId="56B8FA7D" w:rsidR="000045E0" w:rsidRPr="009D0BFB" w:rsidRDefault="0067635C" w:rsidP="000045E0">
      <w:pPr>
        <w:spacing w:line="360" w:lineRule="auto"/>
        <w:rPr>
          <w:rFonts w:ascii="仿宋_GB2312" w:eastAsia="仿宋_GB2312" w:hAnsi="宋体"/>
          <w:sz w:val="28"/>
          <w:szCs w:val="28"/>
        </w:rPr>
      </w:pPr>
      <w:r>
        <w:rPr>
          <w:rFonts w:ascii="仿宋_GB2312" w:eastAsia="仿宋_GB2312" w:hAnsi="宋体"/>
          <w:sz w:val="28"/>
          <w:szCs w:val="28"/>
        </w:rPr>
        <w:t>2</w:t>
      </w:r>
      <w:r w:rsidR="001A66E5">
        <w:rPr>
          <w:rFonts w:ascii="仿宋_GB2312" w:eastAsia="仿宋_GB2312" w:hAnsi="宋体" w:hint="eastAsia"/>
          <w:sz w:val="28"/>
          <w:szCs w:val="28"/>
        </w:rPr>
        <w:t>.2</w:t>
      </w:r>
      <w:r w:rsidR="000045E0">
        <w:rPr>
          <w:rFonts w:ascii="仿宋_GB2312" w:eastAsia="仿宋_GB2312" w:hAnsi="宋体" w:hint="eastAsia"/>
          <w:sz w:val="28"/>
          <w:szCs w:val="28"/>
        </w:rPr>
        <w:t>不同院区、不同科室的医生针对疑难杂症，通过会诊一体机（可分屏幕）随时分享高</w:t>
      </w:r>
      <w:proofErr w:type="gramStart"/>
      <w:r w:rsidR="000045E0">
        <w:rPr>
          <w:rFonts w:ascii="仿宋_GB2312" w:eastAsia="仿宋_GB2312" w:hAnsi="宋体" w:hint="eastAsia"/>
          <w:sz w:val="28"/>
          <w:szCs w:val="28"/>
        </w:rPr>
        <w:t>清电子</w:t>
      </w:r>
      <w:proofErr w:type="gramEnd"/>
      <w:r w:rsidR="000045E0">
        <w:rPr>
          <w:rFonts w:ascii="仿宋_GB2312" w:eastAsia="仿宋_GB2312" w:hAnsi="宋体" w:hint="eastAsia"/>
          <w:sz w:val="28"/>
          <w:szCs w:val="28"/>
        </w:rPr>
        <w:t>病历、检查影像、检验报告等信息，开展病情讨论；</w:t>
      </w:r>
      <w:r w:rsidR="009D0BFB">
        <w:rPr>
          <w:rFonts w:ascii="仿宋_GB2312" w:eastAsia="仿宋_GB2312" w:hAnsi="宋体" w:hint="eastAsia"/>
          <w:sz w:val="28"/>
          <w:szCs w:val="28"/>
        </w:rPr>
        <w:t>专业医疗设备（监护仪、术野摄像机、呼吸机、DSA、各类内镜）通过会诊一体机可通过信号采集方式传输到其他医生的会诊一体机中进行实时观看；</w:t>
      </w:r>
    </w:p>
    <w:p w14:paraId="4C9BE41D" w14:textId="77777777" w:rsidR="009D0BFB" w:rsidRPr="009D0BFB" w:rsidRDefault="009D0BFB" w:rsidP="009D0BFB">
      <w:pPr>
        <w:spacing w:line="360" w:lineRule="auto"/>
        <w:rPr>
          <w:rFonts w:ascii="仿宋_GB2312" w:eastAsia="仿宋_GB2312" w:hAnsi="宋体"/>
          <w:sz w:val="28"/>
          <w:szCs w:val="28"/>
        </w:rPr>
      </w:pPr>
      <w:r w:rsidRPr="009D0BFB">
        <w:rPr>
          <w:rFonts w:ascii="仿宋_GB2312" w:eastAsia="仿宋_GB2312" w:hAnsi="宋体" w:hint="eastAsia"/>
          <w:sz w:val="28"/>
          <w:szCs w:val="28"/>
        </w:rPr>
        <w:t>3、其他功能需求</w:t>
      </w:r>
    </w:p>
    <w:p w14:paraId="138B12AA" w14:textId="77777777" w:rsidR="009D0BFB" w:rsidRDefault="009D0BFB" w:rsidP="009D0BFB">
      <w:pPr>
        <w:spacing w:line="360" w:lineRule="auto"/>
        <w:rPr>
          <w:rFonts w:ascii="仿宋_GB2312" w:eastAsia="仿宋_GB2312" w:hAnsi="宋体"/>
          <w:sz w:val="28"/>
          <w:szCs w:val="28"/>
        </w:rPr>
      </w:pPr>
      <w:r>
        <w:rPr>
          <w:rFonts w:ascii="仿宋_GB2312" w:eastAsia="仿宋_GB2312" w:hAnsi="宋体"/>
          <w:sz w:val="28"/>
          <w:szCs w:val="28"/>
        </w:rPr>
        <w:t>3.1</w:t>
      </w:r>
      <w:r>
        <w:rPr>
          <w:rFonts w:ascii="仿宋_GB2312" w:eastAsia="仿宋_GB2312" w:hAnsi="宋体" w:hint="eastAsia"/>
          <w:sz w:val="28"/>
          <w:szCs w:val="28"/>
        </w:rPr>
        <w:t>不同科室的医生针对疑难杂症，通过会诊一体机随时分享高</w:t>
      </w:r>
      <w:proofErr w:type="gramStart"/>
      <w:r>
        <w:rPr>
          <w:rFonts w:ascii="仿宋_GB2312" w:eastAsia="仿宋_GB2312" w:hAnsi="宋体" w:hint="eastAsia"/>
          <w:sz w:val="28"/>
          <w:szCs w:val="28"/>
        </w:rPr>
        <w:t>清电子</w:t>
      </w:r>
      <w:proofErr w:type="gramEnd"/>
      <w:r>
        <w:rPr>
          <w:rFonts w:ascii="仿宋_GB2312" w:eastAsia="仿宋_GB2312" w:hAnsi="宋体" w:hint="eastAsia"/>
          <w:sz w:val="28"/>
          <w:szCs w:val="28"/>
        </w:rPr>
        <w:t>病历、检查影像、检验报告等信息，开展病情讨论，可广</w:t>
      </w:r>
      <w:proofErr w:type="gramStart"/>
      <w:r>
        <w:rPr>
          <w:rFonts w:ascii="仿宋_GB2312" w:eastAsia="仿宋_GB2312" w:hAnsi="宋体" w:hint="eastAsia"/>
          <w:sz w:val="28"/>
          <w:szCs w:val="28"/>
        </w:rPr>
        <w:t>范</w:t>
      </w:r>
      <w:proofErr w:type="gramEnd"/>
      <w:r>
        <w:rPr>
          <w:rFonts w:ascii="仿宋_GB2312" w:eastAsia="仿宋_GB2312" w:hAnsi="宋体" w:hint="eastAsia"/>
          <w:sz w:val="28"/>
          <w:szCs w:val="28"/>
        </w:rPr>
        <w:t>部署在医生办公室、病区护士站处。</w:t>
      </w:r>
    </w:p>
    <w:p w14:paraId="5957CD56" w14:textId="77777777" w:rsidR="009D0BFB" w:rsidRDefault="009D0BFB" w:rsidP="009D0BFB">
      <w:pPr>
        <w:spacing w:line="360" w:lineRule="auto"/>
        <w:rPr>
          <w:rFonts w:ascii="仿宋_GB2312" w:eastAsia="仿宋_GB2312" w:hAnsi="宋体"/>
          <w:sz w:val="28"/>
          <w:szCs w:val="28"/>
        </w:rPr>
      </w:pPr>
      <w:r>
        <w:rPr>
          <w:rFonts w:ascii="仿宋_GB2312" w:eastAsia="仿宋_GB2312" w:hAnsi="宋体" w:hint="eastAsia"/>
          <w:sz w:val="28"/>
          <w:szCs w:val="28"/>
        </w:rPr>
        <w:t>3.2支持不同类型客户端接入同一个会议；包括支持思科、</w:t>
      </w:r>
      <w:proofErr w:type="spellStart"/>
      <w:r>
        <w:rPr>
          <w:rFonts w:ascii="仿宋_GB2312" w:eastAsia="仿宋_GB2312" w:hAnsi="宋体" w:hint="eastAsia"/>
          <w:sz w:val="28"/>
          <w:szCs w:val="28"/>
        </w:rPr>
        <w:t>polycom</w:t>
      </w:r>
      <w:proofErr w:type="spellEnd"/>
      <w:r>
        <w:rPr>
          <w:rFonts w:ascii="仿宋_GB2312" w:eastAsia="仿宋_GB2312" w:hAnsi="宋体" w:hint="eastAsia"/>
          <w:sz w:val="28"/>
          <w:szCs w:val="28"/>
        </w:rPr>
        <w:t>、华为及其他话机等标准的基于sip协议硬件的视频会议终端接入会议；视频均衡、转发、转码服务：</w:t>
      </w:r>
    </w:p>
    <w:p w14:paraId="186D4452" w14:textId="19B42AC8" w:rsidR="009D0BFB" w:rsidRDefault="009D0BFB" w:rsidP="009D0BFB">
      <w:pPr>
        <w:spacing w:line="360" w:lineRule="auto"/>
        <w:rPr>
          <w:rFonts w:ascii="仿宋_GB2312" w:eastAsia="仿宋_GB2312" w:hAnsi="宋体"/>
          <w:sz w:val="28"/>
          <w:szCs w:val="28"/>
        </w:rPr>
      </w:pPr>
      <w:r>
        <w:rPr>
          <w:rFonts w:ascii="仿宋_GB2312" w:eastAsia="仿宋_GB2312" w:hAnsi="宋体" w:hint="eastAsia"/>
          <w:sz w:val="28"/>
          <w:szCs w:val="28"/>
        </w:rPr>
        <w:t>3.3支持不同类型的客户端接入，包括SIP客户端、基于WebRTC客户端、手机客户端，平台支持不少于1000个结点的并发注册和呼叫；</w:t>
      </w:r>
    </w:p>
    <w:p w14:paraId="32E2BCBB" w14:textId="7F152238" w:rsidR="009D0BFB" w:rsidRPr="009D0BFB" w:rsidRDefault="009D0BFB" w:rsidP="009D0BFB">
      <w:pPr>
        <w:spacing w:line="360" w:lineRule="auto"/>
        <w:rPr>
          <w:rFonts w:ascii="仿宋_GB2312" w:eastAsia="仿宋_GB2312" w:hAnsi="宋体"/>
          <w:sz w:val="28"/>
          <w:szCs w:val="28"/>
        </w:rPr>
      </w:pPr>
      <w:r>
        <w:rPr>
          <w:rFonts w:ascii="仿宋_GB2312" w:eastAsia="仿宋_GB2312" w:hAnsi="宋体" w:hint="eastAsia"/>
          <w:sz w:val="28"/>
          <w:szCs w:val="28"/>
        </w:rPr>
        <w:t>3.4平台支持ITU H.264 BP、H.264 HP、H.264 SVC、H.265视频编解码标准协议；</w:t>
      </w:r>
      <w:r w:rsidRPr="009D0BFB">
        <w:rPr>
          <w:rFonts w:ascii="仿宋_GB2312" w:eastAsia="仿宋_GB2312" w:hAnsi="宋体" w:hint="eastAsia"/>
          <w:sz w:val="28"/>
          <w:szCs w:val="28"/>
        </w:rPr>
        <w:t>支持遵循G.711、G.722、Opus、MP3音频编解码标准</w:t>
      </w:r>
      <w:r w:rsidRPr="009D0BFB">
        <w:rPr>
          <w:rFonts w:ascii="仿宋_GB2312" w:eastAsia="仿宋_GB2312" w:hAnsi="宋体" w:hint="eastAsia"/>
          <w:sz w:val="28"/>
          <w:szCs w:val="28"/>
        </w:rPr>
        <w:lastRenderedPageBreak/>
        <w:t>协议的音频流的转发服务；</w:t>
      </w:r>
    </w:p>
    <w:p w14:paraId="3F6F1B97" w14:textId="5E8211D4" w:rsidR="009D0BFB" w:rsidRDefault="009D0BFB" w:rsidP="009D0BFB">
      <w:pPr>
        <w:spacing w:line="360" w:lineRule="auto"/>
        <w:rPr>
          <w:rFonts w:ascii="仿宋_GB2312" w:eastAsia="仿宋_GB2312" w:hAnsi="宋体"/>
          <w:sz w:val="28"/>
          <w:szCs w:val="28"/>
        </w:rPr>
      </w:pPr>
      <w:r>
        <w:rPr>
          <w:rFonts w:ascii="仿宋_GB2312" w:eastAsia="仿宋_GB2312" w:hAnsi="宋体" w:hint="eastAsia"/>
          <w:sz w:val="28"/>
          <w:szCs w:val="28"/>
        </w:rPr>
        <w:t>3.5.平台音视频转发延迟不大于300ms，保证参会者无延时感知；</w:t>
      </w:r>
    </w:p>
    <w:p w14:paraId="2482388A" w14:textId="3EF2E003" w:rsidR="009D0BFB" w:rsidRDefault="009D0BFB" w:rsidP="009D0BFB">
      <w:pPr>
        <w:spacing w:line="360" w:lineRule="auto"/>
        <w:rPr>
          <w:rFonts w:ascii="仿宋_GB2312" w:eastAsia="仿宋_GB2312" w:hAnsi="宋体"/>
          <w:sz w:val="28"/>
          <w:szCs w:val="28"/>
        </w:rPr>
      </w:pPr>
      <w:r>
        <w:rPr>
          <w:rFonts w:ascii="仿宋_GB2312" w:eastAsia="仿宋_GB2312" w:hAnsi="宋体" w:hint="eastAsia"/>
          <w:sz w:val="28"/>
          <w:szCs w:val="28"/>
        </w:rPr>
        <w:t>3.6.支持同源视频流的多路实时转码，以满足不同带宽情况下的应用；</w:t>
      </w:r>
    </w:p>
    <w:p w14:paraId="32BFC0F4" w14:textId="06889F72" w:rsidR="009D0BFB" w:rsidRDefault="009D0BFB" w:rsidP="009D0BFB">
      <w:pPr>
        <w:spacing w:line="360" w:lineRule="auto"/>
        <w:rPr>
          <w:rFonts w:ascii="仿宋_GB2312" w:eastAsia="仿宋_GB2312" w:hAnsi="宋体"/>
          <w:sz w:val="28"/>
          <w:szCs w:val="28"/>
        </w:rPr>
      </w:pPr>
      <w:r>
        <w:rPr>
          <w:rFonts w:ascii="仿宋_GB2312" w:eastAsia="仿宋_GB2312" w:hAnsi="宋体" w:hint="eastAsia"/>
          <w:sz w:val="28"/>
          <w:szCs w:val="28"/>
        </w:rPr>
        <w:t>3.7.同时支持主、</w:t>
      </w:r>
      <w:proofErr w:type="gramStart"/>
      <w:r>
        <w:rPr>
          <w:rFonts w:ascii="仿宋_GB2312" w:eastAsia="仿宋_GB2312" w:hAnsi="宋体" w:hint="eastAsia"/>
          <w:sz w:val="28"/>
          <w:szCs w:val="28"/>
        </w:rPr>
        <w:t>辅流双流</w:t>
      </w:r>
      <w:proofErr w:type="gramEnd"/>
      <w:r>
        <w:rPr>
          <w:rFonts w:ascii="仿宋_GB2312" w:eastAsia="仿宋_GB2312" w:hAnsi="宋体" w:hint="eastAsia"/>
          <w:sz w:val="28"/>
          <w:szCs w:val="28"/>
        </w:rPr>
        <w:t>编码模式；</w:t>
      </w:r>
      <w:proofErr w:type="gramStart"/>
      <w:r>
        <w:rPr>
          <w:rFonts w:ascii="仿宋_GB2312" w:eastAsia="仿宋_GB2312" w:hAnsi="宋体" w:hint="eastAsia"/>
          <w:sz w:val="28"/>
          <w:szCs w:val="28"/>
        </w:rPr>
        <w:t>支持自</w:t>
      </w:r>
      <w:proofErr w:type="gramEnd"/>
      <w:r>
        <w:rPr>
          <w:rFonts w:ascii="仿宋_GB2312" w:eastAsia="仿宋_GB2312" w:hAnsi="宋体" w:hint="eastAsia"/>
          <w:sz w:val="28"/>
          <w:szCs w:val="28"/>
        </w:rPr>
        <w:t>适应网络的匹配带宽视频选择转发，保证低带宽情况下也能实现流畅视频播放；</w:t>
      </w:r>
    </w:p>
    <w:p w14:paraId="015A1AAD" w14:textId="00DF956D" w:rsidR="009D0BFB" w:rsidRDefault="009D0BFB" w:rsidP="009D0BFB">
      <w:pPr>
        <w:spacing w:line="360" w:lineRule="auto"/>
        <w:rPr>
          <w:rFonts w:ascii="仿宋_GB2312" w:eastAsia="仿宋_GB2312" w:hAnsi="宋体"/>
          <w:sz w:val="28"/>
          <w:szCs w:val="28"/>
        </w:rPr>
      </w:pPr>
      <w:r>
        <w:rPr>
          <w:rFonts w:ascii="仿宋_GB2312" w:eastAsia="仿宋_GB2312" w:hAnsi="宋体" w:hint="eastAsia"/>
          <w:sz w:val="28"/>
          <w:szCs w:val="28"/>
        </w:rPr>
        <w:t>3.8.支持将多路视频汇聚并自合成为一路视频并完成转发；</w:t>
      </w:r>
    </w:p>
    <w:bookmarkEnd w:id="1"/>
    <w:p w14:paraId="5F155371" w14:textId="77777777" w:rsidR="001A66E5" w:rsidRDefault="001A66E5" w:rsidP="001A66E5">
      <w:pPr>
        <w:pStyle w:val="a0"/>
      </w:pPr>
    </w:p>
    <w:p w14:paraId="502EF057" w14:textId="77777777" w:rsidR="001A66E5" w:rsidRDefault="001A66E5" w:rsidP="001A66E5">
      <w:pPr>
        <w:pStyle w:val="a0"/>
        <w:spacing w:line="360" w:lineRule="auto"/>
        <w:rPr>
          <w:rFonts w:ascii="黑体" w:eastAsia="黑体" w:hAnsi="黑体"/>
          <w:b/>
          <w:bCs/>
          <w:sz w:val="32"/>
          <w:szCs w:val="32"/>
        </w:rPr>
      </w:pPr>
      <w:r>
        <w:rPr>
          <w:rFonts w:ascii="黑体" w:eastAsia="黑体" w:hAnsi="黑体" w:hint="eastAsia"/>
          <w:b/>
          <w:bCs/>
          <w:sz w:val="32"/>
          <w:szCs w:val="32"/>
        </w:rPr>
        <w:t>三.报告</w:t>
      </w:r>
      <w:proofErr w:type="gramStart"/>
      <w:r>
        <w:rPr>
          <w:rFonts w:ascii="黑体" w:eastAsia="黑体" w:hAnsi="黑体" w:hint="eastAsia"/>
          <w:b/>
          <w:bCs/>
          <w:sz w:val="32"/>
          <w:szCs w:val="32"/>
        </w:rPr>
        <w:t>厅显示</w:t>
      </w:r>
      <w:proofErr w:type="gramEnd"/>
      <w:r>
        <w:rPr>
          <w:rFonts w:ascii="黑体" w:eastAsia="黑体" w:hAnsi="黑体" w:hint="eastAsia"/>
          <w:b/>
          <w:bCs/>
          <w:sz w:val="32"/>
          <w:szCs w:val="32"/>
        </w:rPr>
        <w:t>系统需求</w:t>
      </w:r>
    </w:p>
    <w:p w14:paraId="33C70EBA" w14:textId="77777777" w:rsidR="001A66E5" w:rsidRDefault="001A66E5"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t>1.舞台主屏需求</w:t>
      </w:r>
    </w:p>
    <w:p w14:paraId="768CB63B" w14:textId="053D99DC" w:rsidR="001A66E5" w:rsidRDefault="001A66E5"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t>1.1报告大厅大屏幕安装位置尺寸空间：宽18.8米，层高12.9米，且两边各有圆形承重柱，根据此位置空间大小及运用需求设计可行的显示方案</w:t>
      </w:r>
      <w:r w:rsidR="0007783E">
        <w:rPr>
          <w:rFonts w:ascii="仿宋_GB2312" w:eastAsia="仿宋_GB2312" w:hAnsi="宋体" w:hint="eastAsia"/>
          <w:sz w:val="28"/>
          <w:szCs w:val="28"/>
        </w:rPr>
        <w:t>（1到2套方案）</w:t>
      </w:r>
      <w:r w:rsidR="00137101">
        <w:rPr>
          <w:rFonts w:ascii="仿宋_GB2312" w:eastAsia="仿宋_GB2312" w:hAnsi="宋体" w:hint="eastAsia"/>
          <w:sz w:val="28"/>
          <w:szCs w:val="28"/>
        </w:rPr>
        <w:t>；</w:t>
      </w:r>
    </w:p>
    <w:p w14:paraId="0F37EC46" w14:textId="2A3CAF8B" w:rsidR="001A66E5" w:rsidRDefault="001A66E5"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t>1.2舞台主屏</w:t>
      </w:r>
      <w:r w:rsidR="00813271">
        <w:rPr>
          <w:rFonts w:ascii="仿宋_GB2312" w:eastAsia="仿宋_GB2312" w:hAnsi="宋体" w:hint="eastAsia"/>
          <w:sz w:val="28"/>
          <w:szCs w:val="28"/>
        </w:rPr>
        <w:t>可准备</w:t>
      </w:r>
      <w:r>
        <w:rPr>
          <w:rFonts w:ascii="仿宋_GB2312" w:eastAsia="仿宋_GB2312" w:hAnsi="宋体" w:hint="eastAsia"/>
          <w:sz w:val="28"/>
          <w:szCs w:val="28"/>
        </w:rPr>
        <w:t>DLP激光背投拼接显示屏和LED</w:t>
      </w:r>
      <w:proofErr w:type="gramStart"/>
      <w:r>
        <w:rPr>
          <w:rFonts w:ascii="仿宋_GB2312" w:eastAsia="仿宋_GB2312" w:hAnsi="宋体" w:hint="eastAsia"/>
          <w:sz w:val="28"/>
          <w:szCs w:val="28"/>
        </w:rPr>
        <w:t>屏两种</w:t>
      </w:r>
      <w:proofErr w:type="gramEnd"/>
      <w:r>
        <w:rPr>
          <w:rFonts w:ascii="仿宋_GB2312" w:eastAsia="仿宋_GB2312" w:hAnsi="宋体" w:hint="eastAsia"/>
          <w:sz w:val="28"/>
          <w:szCs w:val="28"/>
        </w:rPr>
        <w:t>方案</w:t>
      </w:r>
      <w:r w:rsidR="00137101">
        <w:rPr>
          <w:rFonts w:ascii="仿宋_GB2312" w:eastAsia="仿宋_GB2312" w:hAnsi="宋体" w:hint="eastAsia"/>
          <w:sz w:val="28"/>
          <w:szCs w:val="28"/>
        </w:rPr>
        <w:t>；</w:t>
      </w:r>
    </w:p>
    <w:p w14:paraId="6F6FF033" w14:textId="2C804D81" w:rsidR="001A66E5" w:rsidRDefault="001A66E5"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t>1.3根据前后排观众的视觉观感、主席台的位置，来设计主屏的尺寸，需</w:t>
      </w:r>
      <w:r w:rsidR="0007783E">
        <w:rPr>
          <w:rFonts w:ascii="仿宋_GB2312" w:eastAsia="仿宋_GB2312" w:hAnsi="宋体" w:hint="eastAsia"/>
          <w:sz w:val="28"/>
          <w:szCs w:val="28"/>
        </w:rPr>
        <w:t>尽量</w:t>
      </w:r>
      <w:r>
        <w:rPr>
          <w:rFonts w:ascii="仿宋_GB2312" w:eastAsia="仿宋_GB2312" w:hAnsi="宋体" w:hint="eastAsia"/>
          <w:sz w:val="28"/>
          <w:szCs w:val="28"/>
        </w:rPr>
        <w:t>满足16:9的比例</w:t>
      </w:r>
      <w:r w:rsidR="00137101">
        <w:rPr>
          <w:rFonts w:ascii="仿宋_GB2312" w:eastAsia="仿宋_GB2312" w:hAnsi="宋体" w:hint="eastAsia"/>
          <w:sz w:val="28"/>
          <w:szCs w:val="28"/>
        </w:rPr>
        <w:t>；</w:t>
      </w:r>
    </w:p>
    <w:p w14:paraId="37F9E423" w14:textId="7CA6549F" w:rsidR="00851B49" w:rsidRDefault="00851B49" w:rsidP="001A66E5">
      <w:pPr>
        <w:pStyle w:val="a0"/>
        <w:spacing w:line="360" w:lineRule="auto"/>
        <w:rPr>
          <w:rFonts w:ascii="仿宋_GB2312" w:eastAsia="仿宋_GB2312" w:hAnsi="宋体"/>
          <w:sz w:val="28"/>
          <w:szCs w:val="28"/>
        </w:rPr>
      </w:pPr>
      <w:r w:rsidRPr="00851B49">
        <w:rPr>
          <w:rFonts w:ascii="仿宋_GB2312" w:eastAsia="仿宋_GB2312" w:hAnsi="宋体" w:hint="eastAsia"/>
          <w:sz w:val="28"/>
          <w:szCs w:val="28"/>
        </w:rPr>
        <w:t>1</w:t>
      </w:r>
      <w:r w:rsidRPr="00851B49">
        <w:rPr>
          <w:rFonts w:ascii="仿宋_GB2312" w:eastAsia="仿宋_GB2312" w:hAnsi="宋体"/>
          <w:sz w:val="28"/>
          <w:szCs w:val="28"/>
        </w:rPr>
        <w:t>.4</w:t>
      </w:r>
      <w:r w:rsidRPr="00851B49">
        <w:rPr>
          <w:rFonts w:ascii="仿宋_GB2312" w:eastAsia="仿宋_GB2312" w:hAnsi="宋体" w:hint="eastAsia"/>
          <w:sz w:val="28"/>
          <w:szCs w:val="28"/>
        </w:rPr>
        <w:t>系统可以在大屏幕实现多路各种视频信号任意开窗口显示和叠加显示</w:t>
      </w:r>
      <w:r>
        <w:rPr>
          <w:rFonts w:ascii="仿宋_GB2312" w:eastAsia="仿宋_GB2312" w:hAnsi="宋体" w:hint="eastAsia"/>
          <w:sz w:val="28"/>
          <w:szCs w:val="28"/>
        </w:rPr>
        <w:t>；</w:t>
      </w:r>
    </w:p>
    <w:p w14:paraId="14094DED" w14:textId="17B5D50C" w:rsidR="00851B49" w:rsidRPr="00851B49" w:rsidRDefault="00851B49" w:rsidP="00E57361">
      <w:pPr>
        <w:widowControl/>
        <w:spacing w:line="360" w:lineRule="auto"/>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.5</w:t>
      </w:r>
      <w:r w:rsidRPr="00851B49">
        <w:rPr>
          <w:rFonts w:ascii="仿宋_GB2312" w:eastAsia="仿宋_GB2312" w:hAnsi="宋体" w:hint="eastAsia"/>
          <w:sz w:val="28"/>
          <w:szCs w:val="28"/>
        </w:rPr>
        <w:t>系统可根据任务特点预设多种显示应用模式，供用户方便快捷地选择切换，并提供方便快捷的预设模式管理功能；</w:t>
      </w:r>
    </w:p>
    <w:p w14:paraId="345ECC44" w14:textId="55266A4F" w:rsidR="001A66E5" w:rsidRDefault="001A66E5"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t>1.</w:t>
      </w:r>
      <w:r w:rsidR="00851B49">
        <w:rPr>
          <w:rFonts w:ascii="仿宋_GB2312" w:eastAsia="仿宋_GB2312" w:hAnsi="宋体"/>
          <w:sz w:val="28"/>
          <w:szCs w:val="28"/>
        </w:rPr>
        <w:t>6</w:t>
      </w:r>
      <w:r>
        <w:rPr>
          <w:rFonts w:ascii="仿宋_GB2312" w:eastAsia="仿宋_GB2312" w:hAnsi="宋体" w:hint="eastAsia"/>
          <w:sz w:val="28"/>
          <w:szCs w:val="28"/>
        </w:rPr>
        <w:t>报告厅的图像和声音质量、画面清晰度、转播信号要满足支持大型学术会议的举办以及手术的直播</w:t>
      </w:r>
      <w:r w:rsidR="0017346D">
        <w:rPr>
          <w:rFonts w:ascii="仿宋_GB2312" w:eastAsia="仿宋_GB2312" w:hAnsi="宋体" w:hint="eastAsia"/>
          <w:sz w:val="28"/>
          <w:szCs w:val="28"/>
        </w:rPr>
        <w:t>（1</w:t>
      </w:r>
      <w:r w:rsidR="0017346D">
        <w:rPr>
          <w:rFonts w:ascii="仿宋_GB2312" w:eastAsia="仿宋_GB2312" w:hAnsi="宋体"/>
          <w:sz w:val="28"/>
          <w:szCs w:val="28"/>
        </w:rPr>
        <w:t>080</w:t>
      </w:r>
      <w:r w:rsidR="0017346D">
        <w:rPr>
          <w:rFonts w:ascii="仿宋_GB2312" w:eastAsia="仿宋_GB2312" w:hAnsi="宋体" w:hint="eastAsia"/>
          <w:sz w:val="28"/>
          <w:szCs w:val="28"/>
        </w:rPr>
        <w:t>p，亮度</w:t>
      </w:r>
      <w:r w:rsidR="0017346D" w:rsidRPr="004A6E2D">
        <w:rPr>
          <w:rFonts w:ascii="仿宋_GB2312" w:eastAsia="仿宋_GB2312" w:hAnsi="宋体" w:hint="eastAsia"/>
          <w:sz w:val="28"/>
          <w:szCs w:val="28"/>
        </w:rPr>
        <w:t>≥</w:t>
      </w:r>
      <w:r w:rsidR="0017346D">
        <w:rPr>
          <w:rFonts w:ascii="仿宋_GB2312" w:eastAsia="仿宋_GB2312" w:hAnsi="宋体" w:hint="eastAsia"/>
          <w:sz w:val="28"/>
          <w:szCs w:val="28"/>
        </w:rPr>
        <w:t>8</w:t>
      </w:r>
      <w:r w:rsidR="0017346D">
        <w:rPr>
          <w:rFonts w:ascii="仿宋_GB2312" w:eastAsia="仿宋_GB2312" w:hAnsi="宋体"/>
          <w:sz w:val="28"/>
          <w:szCs w:val="28"/>
        </w:rPr>
        <w:t>00</w:t>
      </w:r>
      <w:r w:rsidR="0017346D">
        <w:rPr>
          <w:rFonts w:ascii="微软雅黑" w:eastAsia="微软雅黑" w:hAnsi="微软雅黑" w:hint="eastAsia"/>
          <w:color w:val="333333"/>
          <w:szCs w:val="21"/>
          <w:shd w:val="clear" w:color="auto" w:fill="FFFFFF"/>
        </w:rPr>
        <w:t>cd/m2</w:t>
      </w:r>
      <w:r w:rsidR="0017346D">
        <w:rPr>
          <w:rFonts w:ascii="仿宋_GB2312" w:eastAsia="仿宋_GB2312" w:hAnsi="宋体" w:hint="eastAsia"/>
          <w:sz w:val="28"/>
          <w:szCs w:val="28"/>
        </w:rPr>
        <w:t>）</w:t>
      </w:r>
      <w:r w:rsidR="00137101">
        <w:rPr>
          <w:rFonts w:ascii="仿宋_GB2312" w:eastAsia="仿宋_GB2312" w:hAnsi="宋体" w:hint="eastAsia"/>
          <w:sz w:val="28"/>
          <w:szCs w:val="28"/>
        </w:rPr>
        <w:t>；</w:t>
      </w:r>
    </w:p>
    <w:p w14:paraId="33CF0A5F" w14:textId="5C7479AC" w:rsidR="001A66E5" w:rsidRDefault="001A66E5"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lastRenderedPageBreak/>
        <w:t>1.</w:t>
      </w:r>
      <w:r w:rsidR="00851B49">
        <w:rPr>
          <w:rFonts w:ascii="仿宋_GB2312" w:eastAsia="仿宋_GB2312" w:hAnsi="宋体"/>
          <w:sz w:val="28"/>
          <w:szCs w:val="28"/>
        </w:rPr>
        <w:t>7</w:t>
      </w:r>
      <w:r>
        <w:rPr>
          <w:rFonts w:ascii="仿宋_GB2312" w:eastAsia="仿宋_GB2312" w:hAnsi="宋体" w:hint="eastAsia"/>
          <w:sz w:val="28"/>
          <w:szCs w:val="28"/>
        </w:rPr>
        <w:t>舞台上方需设计横幅显示器用于显示</w:t>
      </w:r>
      <w:r w:rsidR="00851B49">
        <w:rPr>
          <w:rFonts w:ascii="仿宋_GB2312" w:eastAsia="仿宋_GB2312" w:hAnsi="宋体" w:hint="eastAsia"/>
          <w:sz w:val="28"/>
          <w:szCs w:val="28"/>
        </w:rPr>
        <w:t>时间、名称</w:t>
      </w:r>
      <w:r w:rsidR="00851B49" w:rsidRPr="00137101">
        <w:rPr>
          <w:rFonts w:ascii="仿宋_GB2312" w:eastAsia="仿宋_GB2312" w:hAnsi="宋体" w:hint="eastAsia"/>
          <w:sz w:val="28"/>
          <w:szCs w:val="28"/>
        </w:rPr>
        <w:t>、代号、和标语等辅助信息</w:t>
      </w:r>
      <w:r>
        <w:rPr>
          <w:rFonts w:ascii="仿宋_GB2312" w:eastAsia="仿宋_GB2312" w:hAnsi="宋体" w:hint="eastAsia"/>
          <w:sz w:val="28"/>
          <w:szCs w:val="28"/>
        </w:rPr>
        <w:t>。</w:t>
      </w:r>
    </w:p>
    <w:p w14:paraId="28CDA4CC" w14:textId="1F65B78E" w:rsidR="001A66E5" w:rsidRDefault="001A66E5"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t>2．辅屏</w:t>
      </w:r>
      <w:r w:rsidR="00137101">
        <w:rPr>
          <w:rFonts w:ascii="仿宋_GB2312" w:eastAsia="仿宋_GB2312" w:hAnsi="宋体" w:hint="eastAsia"/>
          <w:sz w:val="28"/>
          <w:szCs w:val="28"/>
        </w:rPr>
        <w:t>需求</w:t>
      </w:r>
    </w:p>
    <w:p w14:paraId="7437E81E" w14:textId="2D7D4014" w:rsidR="001A66E5" w:rsidRDefault="001A66E5"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t>2.1屏幕分辨率至少满足1920*1080，尺寸比例应满足16:9或者4:3的比例；</w:t>
      </w:r>
    </w:p>
    <w:p w14:paraId="39101B94" w14:textId="752E48D3" w:rsidR="00851B49" w:rsidRDefault="00851B49"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.2</w:t>
      </w:r>
      <w:r>
        <w:rPr>
          <w:rFonts w:ascii="仿宋_GB2312" w:eastAsia="仿宋_GB2312" w:hAnsi="宋体" w:hint="eastAsia"/>
          <w:sz w:val="28"/>
          <w:szCs w:val="28"/>
        </w:rPr>
        <w:t>支持辅屏显示画面与主屏画面</w:t>
      </w:r>
      <w:r w:rsidRPr="00851B49">
        <w:rPr>
          <w:rFonts w:ascii="仿宋_GB2312" w:eastAsia="仿宋_GB2312" w:hAnsi="宋体" w:hint="eastAsia"/>
          <w:sz w:val="28"/>
          <w:szCs w:val="28"/>
        </w:rPr>
        <w:t>可同时</w:t>
      </w:r>
      <w:r w:rsidRPr="00851B49">
        <w:rPr>
          <w:rFonts w:ascii="仿宋_GB2312" w:eastAsia="仿宋_GB2312" w:hAnsi="宋体"/>
          <w:sz w:val="28"/>
          <w:szCs w:val="28"/>
        </w:rPr>
        <w:t>一致或不一致灵活应用</w:t>
      </w:r>
      <w:r>
        <w:rPr>
          <w:rFonts w:ascii="仿宋_GB2312" w:eastAsia="仿宋_GB2312" w:hAnsi="宋体" w:hint="eastAsia"/>
          <w:sz w:val="28"/>
          <w:szCs w:val="28"/>
        </w:rPr>
        <w:t>；</w:t>
      </w:r>
    </w:p>
    <w:p w14:paraId="1FD0C814" w14:textId="4149F8ED" w:rsidR="001A66E5" w:rsidRDefault="001A66E5"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t>2.</w:t>
      </w:r>
      <w:r w:rsidR="00137101">
        <w:rPr>
          <w:rFonts w:ascii="仿宋_GB2312" w:eastAsia="仿宋_GB2312" w:hAnsi="宋体"/>
          <w:sz w:val="28"/>
          <w:szCs w:val="28"/>
        </w:rPr>
        <w:t>3</w:t>
      </w:r>
      <w:r>
        <w:rPr>
          <w:rFonts w:ascii="仿宋_GB2312" w:eastAsia="仿宋_GB2312" w:hAnsi="宋体" w:hint="eastAsia"/>
          <w:sz w:val="28"/>
          <w:szCs w:val="28"/>
        </w:rPr>
        <w:t>图像和声音质量、画面清晰度、转播信号要满足支持大型学术会议的举办以及手术的直播</w:t>
      </w:r>
      <w:r w:rsidR="006F31B6">
        <w:rPr>
          <w:rFonts w:ascii="仿宋_GB2312" w:eastAsia="仿宋_GB2312" w:hAnsi="宋体" w:hint="eastAsia"/>
          <w:sz w:val="28"/>
          <w:szCs w:val="28"/>
        </w:rPr>
        <w:t>（亮度</w:t>
      </w:r>
      <w:r w:rsidR="006F31B6" w:rsidRPr="004A6E2D">
        <w:rPr>
          <w:rFonts w:ascii="仿宋_GB2312" w:eastAsia="仿宋_GB2312" w:hAnsi="宋体" w:hint="eastAsia"/>
          <w:sz w:val="28"/>
          <w:szCs w:val="28"/>
        </w:rPr>
        <w:t>≥</w:t>
      </w:r>
      <w:r w:rsidR="006F31B6">
        <w:rPr>
          <w:rFonts w:ascii="仿宋_GB2312" w:eastAsia="仿宋_GB2312" w:hAnsi="宋体" w:hint="eastAsia"/>
          <w:sz w:val="28"/>
          <w:szCs w:val="28"/>
        </w:rPr>
        <w:t>8</w:t>
      </w:r>
      <w:r w:rsidR="006F31B6">
        <w:rPr>
          <w:rFonts w:ascii="仿宋_GB2312" w:eastAsia="仿宋_GB2312" w:hAnsi="宋体"/>
          <w:sz w:val="28"/>
          <w:szCs w:val="28"/>
        </w:rPr>
        <w:t>00</w:t>
      </w:r>
      <w:r w:rsidR="006F31B6">
        <w:rPr>
          <w:rFonts w:ascii="微软雅黑" w:eastAsia="微软雅黑" w:hAnsi="微软雅黑" w:hint="eastAsia"/>
          <w:color w:val="333333"/>
          <w:szCs w:val="21"/>
          <w:shd w:val="clear" w:color="auto" w:fill="FFFFFF"/>
        </w:rPr>
        <w:t>cd/m2</w:t>
      </w:r>
      <w:r w:rsidR="006F31B6">
        <w:rPr>
          <w:rFonts w:ascii="仿宋_GB2312" w:eastAsia="仿宋_GB2312" w:hAnsi="宋体" w:hint="eastAsia"/>
          <w:sz w:val="28"/>
          <w:szCs w:val="28"/>
        </w:rPr>
        <w:t>）</w:t>
      </w:r>
      <w:r w:rsidR="00851B49">
        <w:rPr>
          <w:rFonts w:ascii="仿宋_GB2312" w:eastAsia="仿宋_GB2312" w:hAnsi="宋体" w:hint="eastAsia"/>
          <w:sz w:val="28"/>
          <w:szCs w:val="28"/>
        </w:rPr>
        <w:t>。</w:t>
      </w:r>
    </w:p>
    <w:p w14:paraId="4DDF7EB4" w14:textId="77777777" w:rsidR="000D729A" w:rsidRDefault="000D729A" w:rsidP="001A66E5">
      <w:pPr>
        <w:pStyle w:val="a0"/>
        <w:spacing w:line="360" w:lineRule="auto"/>
        <w:rPr>
          <w:rFonts w:ascii="仿宋_GB2312" w:eastAsia="仿宋_GB2312" w:hAnsi="宋体"/>
          <w:sz w:val="28"/>
          <w:szCs w:val="28"/>
        </w:rPr>
      </w:pPr>
    </w:p>
    <w:p w14:paraId="27986070" w14:textId="77777777" w:rsidR="001A66E5" w:rsidRDefault="001A66E5" w:rsidP="001A66E5">
      <w:pPr>
        <w:pStyle w:val="a0"/>
        <w:spacing w:line="360" w:lineRule="auto"/>
        <w:rPr>
          <w:rFonts w:ascii="黑体" w:eastAsia="黑体" w:hAnsi="黑体"/>
          <w:b/>
          <w:bCs/>
          <w:sz w:val="32"/>
          <w:szCs w:val="32"/>
        </w:rPr>
      </w:pPr>
      <w:r>
        <w:rPr>
          <w:rFonts w:ascii="黑体" w:eastAsia="黑体" w:hAnsi="黑体" w:hint="eastAsia"/>
          <w:b/>
          <w:bCs/>
          <w:sz w:val="32"/>
          <w:szCs w:val="32"/>
        </w:rPr>
        <w:t>四、设计原则</w:t>
      </w:r>
    </w:p>
    <w:p w14:paraId="1BB872DE" w14:textId="77777777" w:rsidR="001A66E5" w:rsidRDefault="001A66E5" w:rsidP="001A66E5">
      <w:pPr>
        <w:spacing w:line="360" w:lineRule="auto"/>
        <w:rPr>
          <w:rFonts w:ascii="仿宋_GB2312" w:eastAsia="仿宋_GB2312" w:hAnsi="宋体"/>
          <w:sz w:val="28"/>
          <w:szCs w:val="28"/>
        </w:rPr>
      </w:pPr>
      <w:r>
        <w:rPr>
          <w:rFonts w:ascii="仿宋_GB2312" w:eastAsia="仿宋_GB2312" w:hAnsi="宋体" w:hint="eastAsia"/>
          <w:sz w:val="28"/>
          <w:szCs w:val="28"/>
        </w:rPr>
        <w:t>1.国产化设计：符合国家信息化发展规划要求，产品软硬件均满足国有可自控的设计需求，不受国外产品或技术的限制；</w:t>
      </w:r>
    </w:p>
    <w:p w14:paraId="0E1B81BF" w14:textId="77777777" w:rsidR="001A66E5" w:rsidRDefault="001A66E5" w:rsidP="001A66E5">
      <w:pPr>
        <w:spacing w:line="360" w:lineRule="auto"/>
        <w:rPr>
          <w:rFonts w:ascii="仿宋_GB2312" w:eastAsia="仿宋_GB2312" w:hAnsi="宋体"/>
          <w:sz w:val="28"/>
          <w:szCs w:val="28"/>
        </w:rPr>
      </w:pPr>
      <w:r>
        <w:rPr>
          <w:rFonts w:ascii="仿宋_GB2312" w:eastAsia="仿宋_GB2312" w:hAnsi="宋体" w:hint="eastAsia"/>
          <w:sz w:val="28"/>
          <w:szCs w:val="28"/>
        </w:rPr>
        <w:t>2.先进性原则：遵循通用设计标准和国内外有关的规范要求；采用当今最新和尖端的IT、通信、多媒体处理和视频会议等的成熟技术；</w:t>
      </w:r>
    </w:p>
    <w:p w14:paraId="504D40B8" w14:textId="77777777" w:rsidR="001A66E5" w:rsidRDefault="001A66E5" w:rsidP="001A66E5">
      <w:pPr>
        <w:spacing w:line="360" w:lineRule="auto"/>
        <w:rPr>
          <w:rFonts w:ascii="仿宋_GB2312" w:eastAsia="仿宋_GB2312" w:hAnsi="宋体"/>
          <w:sz w:val="28"/>
          <w:szCs w:val="28"/>
        </w:rPr>
      </w:pPr>
      <w:r>
        <w:rPr>
          <w:rFonts w:ascii="仿宋_GB2312" w:eastAsia="仿宋_GB2312" w:hAnsi="宋体" w:hint="eastAsia"/>
          <w:sz w:val="28"/>
          <w:szCs w:val="28"/>
        </w:rPr>
        <w:t>3.标准化原则：严格按照国际和国家标准设计，特别是要提供标准接口，使系统具有较高的兼容性，能够与其它国内外主流厂家的设备系统平滑连接和互通；</w:t>
      </w:r>
    </w:p>
    <w:p w14:paraId="3EB8C5DC" w14:textId="77777777" w:rsidR="001A66E5" w:rsidRDefault="001A66E5" w:rsidP="001A66E5">
      <w:pPr>
        <w:spacing w:line="360" w:lineRule="auto"/>
        <w:rPr>
          <w:rFonts w:ascii="仿宋_GB2312" w:eastAsia="仿宋_GB2312" w:hAnsi="宋体"/>
          <w:sz w:val="28"/>
          <w:szCs w:val="28"/>
        </w:rPr>
      </w:pPr>
      <w:r>
        <w:rPr>
          <w:rFonts w:ascii="仿宋_GB2312" w:eastAsia="仿宋_GB2312" w:hAnsi="宋体" w:hint="eastAsia"/>
          <w:sz w:val="28"/>
          <w:szCs w:val="28"/>
        </w:rPr>
        <w:t>4.安全性原则：系统应具有高度的安全性措施和加密系统，有效抵制网络病毒和黑客等的攻击，具有防火墙功能。具备严格的授权和认证机制，系统具备很好的备份机制，满足高可靠性需求，对于端到端的业务故障，有很好的应对机制；</w:t>
      </w:r>
    </w:p>
    <w:p w14:paraId="518B5BCB" w14:textId="77777777" w:rsidR="001A66E5" w:rsidRDefault="001A66E5" w:rsidP="001A66E5">
      <w:pPr>
        <w:spacing w:line="360" w:lineRule="auto"/>
        <w:rPr>
          <w:rFonts w:ascii="仿宋_GB2312" w:eastAsia="仿宋_GB2312" w:hAnsi="宋体"/>
          <w:sz w:val="28"/>
          <w:szCs w:val="28"/>
        </w:rPr>
      </w:pPr>
      <w:r>
        <w:rPr>
          <w:rFonts w:ascii="仿宋_GB2312" w:eastAsia="仿宋_GB2312" w:hAnsi="宋体" w:hint="eastAsia"/>
          <w:sz w:val="28"/>
          <w:szCs w:val="28"/>
        </w:rPr>
        <w:lastRenderedPageBreak/>
        <w:t>5.可靠性原则：系统结构集成度高，能够保证7*24小时不间断地稳定可靠运行，适应工作环境能力强，故障率低，系统具有高度的安全性，具有分级权限管理和高级加密机制，对工作环境要求低，环境适应能力强；</w:t>
      </w:r>
    </w:p>
    <w:bookmarkEnd w:id="0"/>
    <w:p w14:paraId="6A4D5089" w14:textId="7BD5021F" w:rsidR="001A66E5" w:rsidRDefault="001A66E5" w:rsidP="001A66E5">
      <w:pPr>
        <w:spacing w:line="360" w:lineRule="auto"/>
        <w:rPr>
          <w:rFonts w:ascii="仿宋_GB2312" w:eastAsia="仿宋_GB2312" w:hAnsi="宋体"/>
          <w:sz w:val="28"/>
          <w:szCs w:val="28"/>
        </w:rPr>
      </w:pPr>
      <w:r>
        <w:rPr>
          <w:rFonts w:ascii="仿宋_GB2312" w:eastAsia="仿宋_GB2312" w:hAnsi="宋体" w:hint="eastAsia"/>
          <w:sz w:val="28"/>
          <w:szCs w:val="28"/>
        </w:rPr>
        <w:t>6.灵活和</w:t>
      </w:r>
      <w:proofErr w:type="gramStart"/>
      <w:r>
        <w:rPr>
          <w:rFonts w:ascii="仿宋_GB2312" w:eastAsia="仿宋_GB2312" w:hAnsi="宋体" w:hint="eastAsia"/>
          <w:sz w:val="28"/>
          <w:szCs w:val="28"/>
        </w:rPr>
        <w:t>可</w:t>
      </w:r>
      <w:proofErr w:type="gramEnd"/>
      <w:r>
        <w:rPr>
          <w:rFonts w:ascii="仿宋_GB2312" w:eastAsia="仿宋_GB2312" w:hAnsi="宋体" w:hint="eastAsia"/>
          <w:sz w:val="28"/>
          <w:szCs w:val="28"/>
        </w:rPr>
        <w:t>扩展性原则：系统设计要考虑今后网络和业务的发展，留有充分的扩充余地，能够方便地实现视频系统的扩展与升级；</w:t>
      </w:r>
    </w:p>
    <w:p w14:paraId="5BB17107" w14:textId="77777777" w:rsidR="000D729A" w:rsidRPr="000D729A" w:rsidRDefault="000D729A" w:rsidP="000D729A">
      <w:pPr>
        <w:pStyle w:val="a0"/>
      </w:pPr>
    </w:p>
    <w:p w14:paraId="33179726" w14:textId="77777777" w:rsidR="001A66E5" w:rsidRDefault="001A66E5" w:rsidP="001A66E5">
      <w:pPr>
        <w:pStyle w:val="a0"/>
        <w:spacing w:line="360" w:lineRule="auto"/>
        <w:rPr>
          <w:rFonts w:ascii="黑体" w:eastAsia="黑体" w:hAnsi="黑体"/>
          <w:b/>
          <w:bCs/>
          <w:sz w:val="32"/>
          <w:szCs w:val="32"/>
        </w:rPr>
      </w:pPr>
      <w:r>
        <w:rPr>
          <w:rFonts w:ascii="黑体" w:eastAsia="黑体" w:hAnsi="黑体" w:hint="eastAsia"/>
          <w:b/>
          <w:bCs/>
          <w:sz w:val="32"/>
          <w:szCs w:val="32"/>
        </w:rPr>
        <w:t>五、服务需求</w:t>
      </w:r>
    </w:p>
    <w:p w14:paraId="2B0E5E8E" w14:textId="77777777" w:rsidR="001A66E5" w:rsidRDefault="001A66E5"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t>1.免费维护期：项目免费维护期5年，时间</w:t>
      </w:r>
      <w:proofErr w:type="gramStart"/>
      <w:r>
        <w:rPr>
          <w:rFonts w:ascii="仿宋_GB2312" w:eastAsia="仿宋_GB2312" w:hAnsi="宋体" w:hint="eastAsia"/>
          <w:sz w:val="28"/>
          <w:szCs w:val="28"/>
        </w:rPr>
        <w:t>自最终</w:t>
      </w:r>
      <w:proofErr w:type="gramEnd"/>
      <w:r>
        <w:rPr>
          <w:rFonts w:ascii="仿宋_GB2312" w:eastAsia="仿宋_GB2312" w:hAnsi="宋体" w:hint="eastAsia"/>
          <w:sz w:val="28"/>
          <w:szCs w:val="28"/>
        </w:rPr>
        <w:t>验收合格并使用之日起计算。</w:t>
      </w:r>
    </w:p>
    <w:p w14:paraId="614E2794" w14:textId="2A5D76EA" w:rsidR="001A66E5" w:rsidRDefault="001A66E5" w:rsidP="001A66E5">
      <w:pPr>
        <w:pStyle w:val="a0"/>
        <w:spacing w:line="360" w:lineRule="auto"/>
        <w:rPr>
          <w:rFonts w:ascii="仿宋_GB2312" w:eastAsia="仿宋_GB2312" w:hAnsi="宋体"/>
          <w:sz w:val="28"/>
          <w:szCs w:val="28"/>
        </w:rPr>
      </w:pPr>
      <w:r>
        <w:rPr>
          <w:rFonts w:ascii="仿宋_GB2312" w:eastAsia="仿宋_GB2312" w:hAnsi="宋体" w:hint="eastAsia"/>
          <w:sz w:val="28"/>
          <w:szCs w:val="28"/>
        </w:rPr>
        <w:t>2.本项目所有产品要求原厂商提供实地服务。大型会议提供现场人员进行保障</w:t>
      </w:r>
      <w:r w:rsidR="0017346D">
        <w:rPr>
          <w:rFonts w:ascii="仿宋_GB2312" w:eastAsia="仿宋_GB2312" w:hAnsi="宋体" w:hint="eastAsia"/>
          <w:sz w:val="28"/>
          <w:szCs w:val="28"/>
        </w:rPr>
        <w:t>。</w:t>
      </w:r>
      <w:r w:rsidR="0007783E">
        <w:rPr>
          <w:rFonts w:ascii="仿宋_GB2312" w:eastAsia="仿宋_GB2312" w:hAnsi="宋体" w:hint="eastAsia"/>
          <w:sz w:val="28"/>
          <w:szCs w:val="28"/>
        </w:rPr>
        <w:t>提供加盖公章的服务承诺函、授权函原件</w:t>
      </w:r>
      <w:r>
        <w:rPr>
          <w:rFonts w:ascii="仿宋_GB2312" w:eastAsia="仿宋_GB2312" w:hAnsi="宋体" w:hint="eastAsia"/>
          <w:sz w:val="28"/>
          <w:szCs w:val="28"/>
        </w:rPr>
        <w:t>。</w:t>
      </w:r>
    </w:p>
    <w:p w14:paraId="5F734EEC" w14:textId="20C668E2" w:rsidR="001A66E5" w:rsidRDefault="0007783E" w:rsidP="001A66E5">
      <w:pPr>
        <w:pStyle w:val="a0"/>
        <w:spacing w:line="360" w:lineRule="auto"/>
        <w:rPr>
          <w:rFonts w:ascii="仿宋_GB2312" w:eastAsia="仿宋_GB2312" w:hAnsi="宋体"/>
          <w:sz w:val="28"/>
          <w:szCs w:val="28"/>
        </w:rPr>
      </w:pPr>
      <w:r>
        <w:rPr>
          <w:rFonts w:ascii="仿宋_GB2312" w:eastAsia="仿宋_GB2312" w:hAnsi="宋体"/>
          <w:sz w:val="28"/>
          <w:szCs w:val="28"/>
        </w:rPr>
        <w:t>2</w:t>
      </w:r>
      <w:r w:rsidR="001A66E5">
        <w:rPr>
          <w:rFonts w:ascii="仿宋_GB2312" w:eastAsia="仿宋_GB2312" w:hAnsi="宋体" w:hint="eastAsia"/>
          <w:sz w:val="28"/>
          <w:szCs w:val="28"/>
        </w:rPr>
        <w:t>. 工程结束后，中标方定期维护、检查、保养，并提供维护记录(每</w:t>
      </w:r>
      <w:r w:rsidR="00813271">
        <w:rPr>
          <w:rFonts w:ascii="仿宋_GB2312" w:eastAsia="仿宋_GB2312" w:hAnsi="宋体" w:hint="eastAsia"/>
          <w:sz w:val="28"/>
          <w:szCs w:val="28"/>
        </w:rPr>
        <w:t>年</w:t>
      </w:r>
      <w:r w:rsidR="001A66E5">
        <w:rPr>
          <w:rFonts w:ascii="仿宋_GB2312" w:eastAsia="仿宋_GB2312" w:hAnsi="宋体" w:hint="eastAsia"/>
          <w:sz w:val="28"/>
          <w:szCs w:val="28"/>
        </w:rPr>
        <w:t>至少2次)。</w:t>
      </w:r>
    </w:p>
    <w:p w14:paraId="446402EA" w14:textId="55142320" w:rsidR="00BC5149" w:rsidRDefault="00BC5149" w:rsidP="001A66E5">
      <w:pPr>
        <w:pStyle w:val="a0"/>
        <w:spacing w:line="360" w:lineRule="auto"/>
        <w:rPr>
          <w:rFonts w:ascii="仿宋_GB2312" w:eastAsia="仿宋_GB2312" w:hAnsi="宋体"/>
          <w:sz w:val="28"/>
          <w:szCs w:val="28"/>
        </w:rPr>
      </w:pPr>
    </w:p>
    <w:p w14:paraId="00946349" w14:textId="116E7AE2" w:rsidR="00E57361" w:rsidRDefault="00E57361" w:rsidP="001A66E5">
      <w:pPr>
        <w:pStyle w:val="a0"/>
        <w:spacing w:line="360" w:lineRule="auto"/>
        <w:rPr>
          <w:rFonts w:ascii="仿宋_GB2312" w:eastAsia="仿宋_GB2312" w:hAnsi="宋体"/>
          <w:sz w:val="28"/>
          <w:szCs w:val="28"/>
        </w:rPr>
      </w:pPr>
    </w:p>
    <w:p w14:paraId="566CF20A" w14:textId="2C8E3D7B" w:rsidR="000D729A" w:rsidRDefault="000D729A" w:rsidP="001A66E5">
      <w:pPr>
        <w:pStyle w:val="a0"/>
        <w:spacing w:line="360" w:lineRule="auto"/>
        <w:rPr>
          <w:rFonts w:ascii="仿宋_GB2312" w:eastAsia="仿宋_GB2312" w:hAnsi="宋体"/>
          <w:sz w:val="28"/>
          <w:szCs w:val="28"/>
        </w:rPr>
      </w:pPr>
    </w:p>
    <w:p w14:paraId="67D954F9" w14:textId="179DC4A1" w:rsidR="000D729A" w:rsidRDefault="000D729A" w:rsidP="001A66E5">
      <w:pPr>
        <w:pStyle w:val="a0"/>
        <w:spacing w:line="360" w:lineRule="auto"/>
        <w:rPr>
          <w:rFonts w:ascii="仿宋_GB2312" w:eastAsia="仿宋_GB2312" w:hAnsi="宋体"/>
          <w:sz w:val="28"/>
          <w:szCs w:val="28"/>
        </w:rPr>
      </w:pPr>
    </w:p>
    <w:p w14:paraId="65A7A28D" w14:textId="77777777" w:rsidR="001A66E5" w:rsidRDefault="001A66E5" w:rsidP="001A66E5">
      <w:pPr>
        <w:pStyle w:val="a0"/>
        <w:spacing w:line="360" w:lineRule="auto"/>
        <w:rPr>
          <w:rFonts w:ascii="黑体" w:eastAsia="黑体" w:hAnsi="黑体"/>
          <w:b/>
          <w:bCs/>
          <w:sz w:val="32"/>
          <w:szCs w:val="32"/>
        </w:rPr>
      </w:pPr>
      <w:r>
        <w:rPr>
          <w:rFonts w:ascii="黑体" w:eastAsia="黑体" w:hAnsi="黑体" w:hint="eastAsia"/>
          <w:b/>
          <w:bCs/>
          <w:sz w:val="32"/>
          <w:szCs w:val="32"/>
        </w:rPr>
        <w:t>六、现场平面图</w:t>
      </w:r>
    </w:p>
    <w:p w14:paraId="6B13EDDC" w14:textId="77777777" w:rsidR="001A66E5" w:rsidRDefault="001A66E5" w:rsidP="001A66E5">
      <w:pPr>
        <w:pStyle w:val="a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下图为远程会诊中心和报告厅的平面图，可现场勘察。如需现场CAD图纸，需签署保密协议。</w:t>
      </w:r>
    </w:p>
    <w:p w14:paraId="76990DAD" w14:textId="77777777" w:rsidR="001A66E5" w:rsidRDefault="001A66E5" w:rsidP="001A66E5">
      <w:pPr>
        <w:pStyle w:val="a0"/>
        <w:rPr>
          <w:rFonts w:ascii="仿宋_GB2312" w:eastAsia="仿宋_GB2312"/>
          <w:sz w:val="28"/>
          <w:szCs w:val="28"/>
        </w:rPr>
      </w:pPr>
      <w:r>
        <w:rPr>
          <w:rFonts w:ascii="仿宋_GB2312" w:eastAsia="仿宋_GB2312" w:hint="eastAsia"/>
          <w:sz w:val="28"/>
          <w:szCs w:val="28"/>
        </w:rPr>
        <w:lastRenderedPageBreak/>
        <w:t>1：远程会诊中心平面图</w:t>
      </w:r>
    </w:p>
    <w:p w14:paraId="68AE9052" w14:textId="097FF466" w:rsidR="001A66E5" w:rsidRDefault="00952D41" w:rsidP="001A66E5">
      <w:pPr>
        <w:pStyle w:val="a0"/>
        <w:spacing w:line="360" w:lineRule="auto"/>
        <w:ind w:firstLineChars="200" w:firstLine="420"/>
        <w:rPr>
          <w:rFonts w:ascii="仿宋_GB2312" w:eastAsia="仿宋_GB2312" w:hAnsi="宋体"/>
          <w:sz w:val="28"/>
          <w:szCs w:val="28"/>
        </w:rPr>
      </w:pPr>
      <w:r>
        <w:rPr>
          <w:noProof/>
        </w:rPr>
        <w:drawing>
          <wp:inline distT="0" distB="0" distL="0" distR="0" wp14:anchorId="0CCF948C" wp14:editId="26FA4F3D">
            <wp:extent cx="5089585" cy="30187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22590" cy="3038367"/>
                    </a:xfrm>
                    <a:prstGeom prst="rect">
                      <a:avLst/>
                    </a:prstGeom>
                  </pic:spPr>
                </pic:pic>
              </a:graphicData>
            </a:graphic>
          </wp:inline>
        </w:drawing>
      </w:r>
    </w:p>
    <w:p w14:paraId="0BE377FA" w14:textId="77777777" w:rsidR="001A66E5" w:rsidRDefault="001A66E5" w:rsidP="001A66E5">
      <w:pPr>
        <w:pStyle w:val="a0"/>
        <w:rPr>
          <w:rFonts w:ascii="仿宋_GB2312" w:eastAsia="仿宋_GB2312" w:hAnsi="宋体"/>
          <w:sz w:val="28"/>
          <w:szCs w:val="28"/>
        </w:rPr>
      </w:pPr>
      <w:r>
        <w:rPr>
          <w:rFonts w:ascii="仿宋_GB2312" w:eastAsia="仿宋_GB2312" w:hAnsi="宋体" w:hint="eastAsia"/>
          <w:sz w:val="28"/>
          <w:szCs w:val="28"/>
        </w:rPr>
        <w:t>2：</w:t>
      </w:r>
      <w:proofErr w:type="gramStart"/>
      <w:r>
        <w:rPr>
          <w:rFonts w:ascii="仿宋_GB2312" w:eastAsia="仿宋_GB2312" w:hAnsi="宋体" w:hint="eastAsia"/>
          <w:sz w:val="28"/>
          <w:szCs w:val="28"/>
        </w:rPr>
        <w:t>报告厅五楼</w:t>
      </w:r>
      <w:proofErr w:type="gramEnd"/>
      <w:r>
        <w:rPr>
          <w:rFonts w:ascii="仿宋_GB2312" w:eastAsia="仿宋_GB2312" w:hAnsi="宋体" w:hint="eastAsia"/>
          <w:sz w:val="28"/>
          <w:szCs w:val="28"/>
        </w:rPr>
        <w:t>平面图</w:t>
      </w:r>
    </w:p>
    <w:p w14:paraId="602A6290" w14:textId="37858FD7" w:rsidR="00E57361" w:rsidRDefault="001A66E5" w:rsidP="001A66E5">
      <w:pPr>
        <w:pStyle w:val="a0"/>
        <w:spacing w:line="360" w:lineRule="auto"/>
        <w:rPr>
          <w:rFonts w:ascii="仿宋_GB2312" w:eastAsia="仿宋_GB2312" w:hAnsi="宋体"/>
          <w:sz w:val="28"/>
          <w:szCs w:val="28"/>
        </w:rPr>
      </w:pPr>
      <w:r>
        <w:rPr>
          <w:noProof/>
        </w:rPr>
        <w:drawing>
          <wp:inline distT="0" distB="0" distL="0" distR="0" wp14:anchorId="6183BC02" wp14:editId="24AC9B41">
            <wp:extent cx="5274310" cy="29387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38780"/>
                    </a:xfrm>
                    <a:prstGeom prst="rect">
                      <a:avLst/>
                    </a:prstGeom>
                    <a:noFill/>
                    <a:ln>
                      <a:noFill/>
                    </a:ln>
                  </pic:spPr>
                </pic:pic>
              </a:graphicData>
            </a:graphic>
          </wp:inline>
        </w:drawing>
      </w:r>
    </w:p>
    <w:p w14:paraId="0A4EBE46" w14:textId="77777777" w:rsidR="009F1D82" w:rsidRDefault="009F1D82"/>
    <w:sectPr w:rsidR="009F1D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3027B" w14:textId="77777777" w:rsidR="00710841" w:rsidRDefault="00710841" w:rsidP="00813271">
      <w:r>
        <w:separator/>
      </w:r>
    </w:p>
  </w:endnote>
  <w:endnote w:type="continuationSeparator" w:id="0">
    <w:p w14:paraId="66D0FF89" w14:textId="77777777" w:rsidR="00710841" w:rsidRDefault="00710841" w:rsidP="0081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31DBF" w14:textId="77777777" w:rsidR="00710841" w:rsidRDefault="00710841" w:rsidP="00813271">
      <w:r>
        <w:separator/>
      </w:r>
    </w:p>
  </w:footnote>
  <w:footnote w:type="continuationSeparator" w:id="0">
    <w:p w14:paraId="2FDADF76" w14:textId="77777777" w:rsidR="00710841" w:rsidRDefault="00710841" w:rsidP="00813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64EF"/>
    <w:multiLevelType w:val="multilevel"/>
    <w:tmpl w:val="061464EF"/>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 w15:restartNumberingAfterBreak="0">
    <w:nsid w:val="09C50BFF"/>
    <w:multiLevelType w:val="hybridMultilevel"/>
    <w:tmpl w:val="0A801BB0"/>
    <w:lvl w:ilvl="0" w:tplc="56D0FD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6E4ABC"/>
    <w:multiLevelType w:val="multilevel"/>
    <w:tmpl w:val="1D6E4AB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CDE7759"/>
    <w:multiLevelType w:val="hybridMultilevel"/>
    <w:tmpl w:val="9C0ACB1C"/>
    <w:lvl w:ilvl="0" w:tplc="EB8E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35193F"/>
    <w:multiLevelType w:val="hybridMultilevel"/>
    <w:tmpl w:val="BDE0F188"/>
    <w:lvl w:ilvl="0" w:tplc="82B62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A040EE"/>
    <w:multiLevelType w:val="hybridMultilevel"/>
    <w:tmpl w:val="ECF65FCA"/>
    <w:lvl w:ilvl="0" w:tplc="D9424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F81015"/>
    <w:multiLevelType w:val="hybridMultilevel"/>
    <w:tmpl w:val="E2DE1744"/>
    <w:lvl w:ilvl="0" w:tplc="C0089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FD"/>
    <w:rsid w:val="000045E0"/>
    <w:rsid w:val="0000719B"/>
    <w:rsid w:val="000247E7"/>
    <w:rsid w:val="00041C19"/>
    <w:rsid w:val="00060135"/>
    <w:rsid w:val="0007783E"/>
    <w:rsid w:val="00096691"/>
    <w:rsid w:val="000B0765"/>
    <w:rsid w:val="000D729A"/>
    <w:rsid w:val="00107EB2"/>
    <w:rsid w:val="001107A1"/>
    <w:rsid w:val="00135DD4"/>
    <w:rsid w:val="00137101"/>
    <w:rsid w:val="001407E2"/>
    <w:rsid w:val="00151C41"/>
    <w:rsid w:val="0017346D"/>
    <w:rsid w:val="001822BE"/>
    <w:rsid w:val="001972BA"/>
    <w:rsid w:val="001A60A6"/>
    <w:rsid w:val="001A66E5"/>
    <w:rsid w:val="001E13B1"/>
    <w:rsid w:val="00200046"/>
    <w:rsid w:val="0021056B"/>
    <w:rsid w:val="0025552F"/>
    <w:rsid w:val="00267DE5"/>
    <w:rsid w:val="00282629"/>
    <w:rsid w:val="002D07C7"/>
    <w:rsid w:val="0034714B"/>
    <w:rsid w:val="00385FD5"/>
    <w:rsid w:val="0039205D"/>
    <w:rsid w:val="003A5694"/>
    <w:rsid w:val="003B7F66"/>
    <w:rsid w:val="003D1635"/>
    <w:rsid w:val="004551B3"/>
    <w:rsid w:val="004A6E2D"/>
    <w:rsid w:val="004B571D"/>
    <w:rsid w:val="004E7664"/>
    <w:rsid w:val="0050085E"/>
    <w:rsid w:val="00552364"/>
    <w:rsid w:val="0057193F"/>
    <w:rsid w:val="005A0383"/>
    <w:rsid w:val="005A065E"/>
    <w:rsid w:val="005A56E3"/>
    <w:rsid w:val="005E68EB"/>
    <w:rsid w:val="005F2175"/>
    <w:rsid w:val="0062335B"/>
    <w:rsid w:val="00625E3D"/>
    <w:rsid w:val="00631E1B"/>
    <w:rsid w:val="00651C6D"/>
    <w:rsid w:val="0067635C"/>
    <w:rsid w:val="006B788B"/>
    <w:rsid w:val="006E156E"/>
    <w:rsid w:val="006F31B6"/>
    <w:rsid w:val="00710841"/>
    <w:rsid w:val="00743011"/>
    <w:rsid w:val="00785DD3"/>
    <w:rsid w:val="007A2969"/>
    <w:rsid w:val="007B3386"/>
    <w:rsid w:val="00813271"/>
    <w:rsid w:val="00851B49"/>
    <w:rsid w:val="00870504"/>
    <w:rsid w:val="00897949"/>
    <w:rsid w:val="008C0795"/>
    <w:rsid w:val="008C1FEB"/>
    <w:rsid w:val="008E65DC"/>
    <w:rsid w:val="009111BF"/>
    <w:rsid w:val="00914FE8"/>
    <w:rsid w:val="00920EE8"/>
    <w:rsid w:val="00937F8A"/>
    <w:rsid w:val="00952D41"/>
    <w:rsid w:val="00965AA3"/>
    <w:rsid w:val="00992F45"/>
    <w:rsid w:val="009C5D1D"/>
    <w:rsid w:val="009D0BFB"/>
    <w:rsid w:val="009D19EA"/>
    <w:rsid w:val="009F1D82"/>
    <w:rsid w:val="00A038A1"/>
    <w:rsid w:val="00A20C80"/>
    <w:rsid w:val="00A728AA"/>
    <w:rsid w:val="00A81C1D"/>
    <w:rsid w:val="00B01C78"/>
    <w:rsid w:val="00B6733C"/>
    <w:rsid w:val="00B74921"/>
    <w:rsid w:val="00BA69F1"/>
    <w:rsid w:val="00BC5149"/>
    <w:rsid w:val="00BD03F5"/>
    <w:rsid w:val="00BE299B"/>
    <w:rsid w:val="00BE7351"/>
    <w:rsid w:val="00BF0A81"/>
    <w:rsid w:val="00C50507"/>
    <w:rsid w:val="00C8318F"/>
    <w:rsid w:val="00C9052F"/>
    <w:rsid w:val="00C940E0"/>
    <w:rsid w:val="00CD1D12"/>
    <w:rsid w:val="00CD6534"/>
    <w:rsid w:val="00D56C13"/>
    <w:rsid w:val="00DA11EC"/>
    <w:rsid w:val="00DB5D8C"/>
    <w:rsid w:val="00DD25F1"/>
    <w:rsid w:val="00DF3416"/>
    <w:rsid w:val="00E1104C"/>
    <w:rsid w:val="00E3001F"/>
    <w:rsid w:val="00E4246E"/>
    <w:rsid w:val="00E42517"/>
    <w:rsid w:val="00E57361"/>
    <w:rsid w:val="00E65DFD"/>
    <w:rsid w:val="00E90F61"/>
    <w:rsid w:val="00EF6497"/>
    <w:rsid w:val="00EF67A8"/>
    <w:rsid w:val="00F136F5"/>
    <w:rsid w:val="00F85B23"/>
    <w:rsid w:val="00FA2C40"/>
    <w:rsid w:val="00FC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812A2"/>
  <w15:chartTrackingRefBased/>
  <w15:docId w15:val="{ED0FCCD0-195B-4034-930C-74210951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A66E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rsid w:val="001A66E5"/>
    <w:pPr>
      <w:spacing w:after="120"/>
    </w:pPr>
  </w:style>
  <w:style w:type="character" w:customStyle="1" w:styleId="a4">
    <w:name w:val="正文文本 字符"/>
    <w:basedOn w:val="a1"/>
    <w:link w:val="a0"/>
    <w:uiPriority w:val="99"/>
    <w:qFormat/>
    <w:rsid w:val="001A66E5"/>
    <w:rPr>
      <w:rFonts w:ascii="Calibri" w:eastAsia="宋体" w:hAnsi="Calibri" w:cs="Times New Roman"/>
      <w:szCs w:val="24"/>
    </w:rPr>
  </w:style>
  <w:style w:type="paragraph" w:styleId="a5">
    <w:name w:val="header"/>
    <w:basedOn w:val="a"/>
    <w:link w:val="a6"/>
    <w:uiPriority w:val="99"/>
    <w:unhideWhenUsed/>
    <w:rsid w:val="0081327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813271"/>
    <w:rPr>
      <w:rFonts w:ascii="Calibri" w:eastAsia="宋体" w:hAnsi="Calibri" w:cs="Times New Roman"/>
      <w:sz w:val="18"/>
      <w:szCs w:val="18"/>
    </w:rPr>
  </w:style>
  <w:style w:type="paragraph" w:styleId="a7">
    <w:name w:val="footer"/>
    <w:basedOn w:val="a"/>
    <w:link w:val="a8"/>
    <w:uiPriority w:val="99"/>
    <w:unhideWhenUsed/>
    <w:rsid w:val="00813271"/>
    <w:pPr>
      <w:tabs>
        <w:tab w:val="center" w:pos="4153"/>
        <w:tab w:val="right" w:pos="8306"/>
      </w:tabs>
      <w:snapToGrid w:val="0"/>
      <w:jc w:val="left"/>
    </w:pPr>
    <w:rPr>
      <w:sz w:val="18"/>
      <w:szCs w:val="18"/>
    </w:rPr>
  </w:style>
  <w:style w:type="character" w:customStyle="1" w:styleId="a8">
    <w:name w:val="页脚 字符"/>
    <w:basedOn w:val="a1"/>
    <w:link w:val="a7"/>
    <w:uiPriority w:val="99"/>
    <w:rsid w:val="00813271"/>
    <w:rPr>
      <w:rFonts w:ascii="Calibri" w:eastAsia="宋体" w:hAnsi="Calibri" w:cs="Times New Roman"/>
      <w:sz w:val="18"/>
      <w:szCs w:val="18"/>
    </w:rPr>
  </w:style>
  <w:style w:type="paragraph" w:styleId="a9">
    <w:name w:val="List Paragraph"/>
    <w:basedOn w:val="a"/>
    <w:uiPriority w:val="34"/>
    <w:qFormat/>
    <w:rsid w:val="005E68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839121">
      <w:bodyDiv w:val="1"/>
      <w:marLeft w:val="0"/>
      <w:marRight w:val="0"/>
      <w:marTop w:val="0"/>
      <w:marBottom w:val="0"/>
      <w:divBdr>
        <w:top w:val="none" w:sz="0" w:space="0" w:color="auto"/>
        <w:left w:val="none" w:sz="0" w:space="0" w:color="auto"/>
        <w:bottom w:val="none" w:sz="0" w:space="0" w:color="auto"/>
        <w:right w:val="none" w:sz="0" w:space="0" w:color="auto"/>
      </w:divBdr>
    </w:div>
    <w:div w:id="5000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周晨阳</dc:creator>
  <cp:keywords/>
  <dc:description/>
  <cp:lastModifiedBy>周晨阳</cp:lastModifiedBy>
  <cp:revision>27</cp:revision>
  <dcterms:created xsi:type="dcterms:W3CDTF">2021-03-24T15:42:00Z</dcterms:created>
  <dcterms:modified xsi:type="dcterms:W3CDTF">2021-03-29T08:02:00Z</dcterms:modified>
</cp:coreProperties>
</file>