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spacing w:after="240"/>
        <w:jc w:val="center"/>
        <w:rPr>
          <w:rFonts w:ascii="黑体" w:hAnsi="黑体" w:eastAsia="黑体" w:cs="黑体"/>
          <w:b/>
          <w:sz w:val="52"/>
          <w:szCs w:val="56"/>
        </w:rPr>
      </w:pPr>
      <w:r>
        <w:rPr>
          <w:rFonts w:hint="eastAsia" w:ascii="黑体" w:hAnsi="黑体" w:eastAsia="黑体" w:cs="黑体"/>
          <w:b/>
          <w:sz w:val="52"/>
          <w:szCs w:val="56"/>
        </w:rPr>
        <w:t>深圳大学平湖医院</w:t>
      </w:r>
    </w:p>
    <w:p>
      <w:pPr>
        <w:tabs>
          <w:tab w:val="left" w:pos="7088"/>
        </w:tabs>
        <w:spacing w:after="240"/>
        <w:jc w:val="center"/>
        <w:rPr>
          <w:rFonts w:ascii="宋体" w:hAnsi="宋体" w:eastAsia="宋体" w:cs="Times New Roman"/>
          <w:b/>
          <w:sz w:val="40"/>
          <w:szCs w:val="44"/>
          <w:u w:val="single"/>
        </w:rPr>
      </w:pPr>
      <w:r>
        <w:rPr>
          <w:rFonts w:hint="eastAsia" w:ascii="黑体" w:hAnsi="黑体" w:eastAsia="黑体" w:cs="黑体"/>
          <w:b/>
          <w:sz w:val="52"/>
          <w:szCs w:val="56"/>
          <w:lang w:val="en-US" w:eastAsia="zh-CN"/>
        </w:rPr>
        <w:t>外网专线</w:t>
      </w:r>
      <w:r>
        <w:rPr>
          <w:rFonts w:hint="eastAsia" w:ascii="黑体" w:hAnsi="黑体" w:eastAsia="黑体" w:cs="黑体"/>
          <w:b/>
          <w:sz w:val="52"/>
          <w:szCs w:val="56"/>
        </w:rPr>
        <w:t>综合评分表</w:t>
      </w:r>
    </w:p>
    <w:p>
      <w:pPr>
        <w:tabs>
          <w:tab w:val="left" w:pos="7088"/>
        </w:tabs>
        <w:spacing w:after="240"/>
        <w:jc w:val="center"/>
        <w:rPr>
          <w:rFonts w:ascii="宋体" w:hAnsi="宋体" w:eastAsia="宋体" w:cs="Times New Roman"/>
          <w:b/>
          <w:sz w:val="40"/>
          <w:szCs w:val="44"/>
          <w:u w:val="single"/>
        </w:rPr>
      </w:pPr>
    </w:p>
    <w:p>
      <w:pPr>
        <w:numPr>
          <w:ilvl w:val="0"/>
          <w:numId w:val="1"/>
        </w:numPr>
        <w:tabs>
          <w:tab w:val="left" w:pos="7088"/>
        </w:tabs>
        <w:spacing w:after="240"/>
        <w:jc w:val="center"/>
        <w:rPr>
          <w:rFonts w:ascii="宋体" w:hAnsi="宋体" w:eastAsia="宋体" w:cs="Times New Roman"/>
          <w:bCs/>
          <w:sz w:val="40"/>
          <w:szCs w:val="44"/>
        </w:rPr>
      </w:pPr>
      <w:r>
        <w:rPr>
          <w:rFonts w:hint="eastAsia" w:ascii="宋体" w:hAnsi="宋体" w:eastAsia="宋体" w:cs="Times New Roman"/>
          <w:bCs/>
          <w:sz w:val="40"/>
          <w:szCs w:val="44"/>
        </w:rPr>
        <w:t>项目概况</w:t>
      </w:r>
    </w:p>
    <w:p>
      <w:pPr>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根据我院开业需求。需要一条带有5个固定外网IP地址的外网专线作为办公保障。项目</w:t>
      </w:r>
      <w:r>
        <w:rPr>
          <w:rFonts w:hint="eastAsia" w:ascii="仿宋_GB2312" w:hAnsi="黑体" w:eastAsia="仿宋_GB2312"/>
          <w:sz w:val="32"/>
          <w:szCs w:val="32"/>
        </w:rPr>
        <w:t>预算不超过</w:t>
      </w:r>
      <w:r>
        <w:rPr>
          <w:rFonts w:hint="eastAsia" w:ascii="仿宋_GB2312" w:hAnsi="黑体" w:eastAsia="仿宋_GB2312"/>
          <w:sz w:val="32"/>
          <w:szCs w:val="32"/>
          <w:lang w:val="en-US" w:eastAsia="zh-CN"/>
        </w:rPr>
        <w:t>4200</w:t>
      </w:r>
      <w:r>
        <w:rPr>
          <w:rFonts w:hint="eastAsia" w:ascii="仿宋_GB2312" w:hAnsi="黑体" w:eastAsia="仿宋_GB2312"/>
          <w:sz w:val="32"/>
          <w:szCs w:val="32"/>
        </w:rPr>
        <w:t>元/条/月。</w:t>
      </w:r>
    </w:p>
    <w:p>
      <w:pPr>
        <w:snapToGrid w:val="0"/>
        <w:spacing w:line="560" w:lineRule="exact"/>
        <w:ind w:firstLine="640" w:firstLineChars="200"/>
        <w:rPr>
          <w:rFonts w:ascii="宋体" w:hAnsi="宋体" w:eastAsia="宋体" w:cs="Times New Roman"/>
          <w:b/>
          <w:sz w:val="40"/>
          <w:szCs w:val="44"/>
          <w:u w:val="single"/>
        </w:rPr>
      </w:pPr>
      <w:r>
        <w:rPr>
          <w:rFonts w:hint="eastAsia" w:ascii="仿宋_GB2312" w:hAnsi="黑体" w:eastAsia="仿宋_GB2312"/>
          <w:sz w:val="32"/>
          <w:szCs w:val="32"/>
        </w:rPr>
        <w:t>本项目是</w:t>
      </w:r>
      <w:r>
        <w:rPr>
          <w:rFonts w:hint="eastAsia" w:ascii="仿宋_GB2312" w:hAnsi="黑体" w:eastAsia="仿宋_GB2312"/>
          <w:sz w:val="32"/>
          <w:szCs w:val="32"/>
          <w:lang w:eastAsia="zh-CN"/>
        </w:rPr>
        <w:t>外网</w:t>
      </w:r>
      <w:r>
        <w:rPr>
          <w:rFonts w:hint="eastAsia" w:ascii="仿宋_GB2312" w:hAnsi="黑体" w:eastAsia="仿宋_GB2312"/>
          <w:sz w:val="32"/>
          <w:szCs w:val="32"/>
          <w:lang w:val="en-US" w:eastAsia="zh-CN"/>
        </w:rPr>
        <w:t>专线</w:t>
      </w:r>
      <w:r>
        <w:rPr>
          <w:rFonts w:hint="eastAsia" w:ascii="仿宋_GB2312" w:hAnsi="黑体" w:eastAsia="仿宋_GB2312"/>
          <w:sz w:val="32"/>
          <w:szCs w:val="32"/>
        </w:rPr>
        <w:t>询价项目。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9"/>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3039" w:type="dxa"/>
            <w:vAlign w:val="center"/>
          </w:tcPr>
          <w:p>
            <w:pPr>
              <w:tabs>
                <w:tab w:val="left" w:pos="7088"/>
              </w:tabs>
              <w:spacing w:after="240" w:line="540" w:lineRule="exact"/>
              <w:jc w:val="center"/>
              <w:rPr>
                <w:rFonts w:ascii="宋体" w:hAnsi="宋体" w:eastAsia="宋体" w:cs="Times New Roman"/>
                <w:b/>
                <w:sz w:val="28"/>
                <w:szCs w:val="32"/>
                <w:u w:val="single"/>
              </w:rPr>
            </w:pPr>
            <w:r>
              <w:rPr>
                <w:rFonts w:hint="eastAsia" w:ascii="宋体" w:hAnsi="宋体" w:eastAsia="宋体" w:cs="Times New Roman"/>
                <w:b/>
                <w:sz w:val="28"/>
                <w:szCs w:val="32"/>
              </w:rPr>
              <w:t>项目名称：</w:t>
            </w:r>
          </w:p>
        </w:tc>
        <w:tc>
          <w:tcPr>
            <w:tcW w:w="5483" w:type="dxa"/>
            <w:vAlign w:val="center"/>
          </w:tcPr>
          <w:p>
            <w:pPr>
              <w:tabs>
                <w:tab w:val="left" w:pos="7088"/>
              </w:tabs>
              <w:spacing w:after="240" w:line="540" w:lineRule="exact"/>
              <w:jc w:val="center"/>
              <w:rPr>
                <w:rFonts w:ascii="宋体" w:hAnsi="宋体" w:eastAsia="宋体" w:cs="Times New Roman"/>
                <w:b/>
                <w:sz w:val="28"/>
                <w:szCs w:val="32"/>
                <w:u w:val="single"/>
              </w:rPr>
            </w:pPr>
            <w:r>
              <w:rPr>
                <w:rFonts w:hint="eastAsia" w:ascii="宋体" w:hAnsi="宋体" w:eastAsia="宋体" w:cs="Times New Roman"/>
                <w:bCs/>
                <w:sz w:val="28"/>
                <w:szCs w:val="32"/>
                <w:lang w:eastAsia="zh-CN"/>
              </w:rPr>
              <w:t>外网</w:t>
            </w:r>
            <w:r>
              <w:rPr>
                <w:rFonts w:hint="eastAsia" w:ascii="宋体" w:hAnsi="宋体" w:eastAsia="宋体" w:cs="Times New Roman"/>
                <w:bCs/>
                <w:sz w:val="28"/>
                <w:szCs w:val="32"/>
                <w:lang w:val="en-US" w:eastAsia="zh-CN"/>
              </w:rPr>
              <w:t>专线</w:t>
            </w:r>
            <w:r>
              <w:rPr>
                <w:rFonts w:hint="eastAsia" w:ascii="宋体" w:hAnsi="宋体" w:eastAsia="宋体" w:cs="Times New Roman"/>
                <w:bCs/>
                <w:sz w:val="28"/>
                <w:szCs w:val="32"/>
              </w:rPr>
              <w:t>询价项目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vAlign w:val="center"/>
          </w:tcPr>
          <w:p>
            <w:pPr>
              <w:tabs>
                <w:tab w:val="left" w:pos="7088"/>
              </w:tabs>
              <w:spacing w:after="240" w:line="540" w:lineRule="exact"/>
              <w:jc w:val="center"/>
              <w:rPr>
                <w:rFonts w:ascii="宋体" w:hAnsi="宋体" w:eastAsia="宋体" w:cs="Times New Roman"/>
                <w:b/>
                <w:sz w:val="28"/>
                <w:szCs w:val="32"/>
                <w:u w:val="single"/>
              </w:rPr>
            </w:pPr>
            <w:r>
              <w:rPr>
                <w:rFonts w:hint="eastAsia" w:ascii="宋体" w:hAnsi="宋体" w:eastAsia="宋体" w:cs="Times New Roman"/>
                <w:b/>
                <w:sz w:val="28"/>
                <w:szCs w:val="32"/>
              </w:rPr>
              <w:t>项目预算金额：</w:t>
            </w:r>
          </w:p>
        </w:tc>
        <w:tc>
          <w:tcPr>
            <w:tcW w:w="5483" w:type="dxa"/>
            <w:vAlign w:val="center"/>
          </w:tcPr>
          <w:p>
            <w:pPr>
              <w:tabs>
                <w:tab w:val="left" w:pos="7088"/>
              </w:tabs>
              <w:spacing w:after="240" w:line="540" w:lineRule="exact"/>
              <w:jc w:val="center"/>
              <w:rPr>
                <w:rFonts w:ascii="宋体" w:hAnsi="宋体" w:eastAsia="宋体" w:cs="Times New Roman"/>
                <w:b/>
                <w:sz w:val="28"/>
                <w:szCs w:val="32"/>
                <w:u w:val="single"/>
              </w:rPr>
            </w:pPr>
            <w:r>
              <w:rPr>
                <w:rFonts w:hint="eastAsia" w:ascii="宋体" w:hAnsi="宋体" w:eastAsia="宋体" w:cs="Times New Roman"/>
                <w:bCs/>
                <w:sz w:val="28"/>
                <w:szCs w:val="32"/>
                <w:lang w:val="en-US" w:eastAsia="zh-CN"/>
              </w:rPr>
              <w:t>4200</w:t>
            </w:r>
            <w:r>
              <w:rPr>
                <w:rFonts w:hint="eastAsia" w:ascii="宋体" w:hAnsi="宋体" w:eastAsia="宋体" w:cs="Times New Roman"/>
                <w:bCs/>
                <w:sz w:val="28"/>
                <w:szCs w:val="32"/>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39" w:type="dxa"/>
            <w:vAlign w:val="center"/>
          </w:tcPr>
          <w:p>
            <w:pPr>
              <w:tabs>
                <w:tab w:val="left" w:pos="7088"/>
              </w:tabs>
              <w:spacing w:after="240" w:line="540" w:lineRule="exact"/>
              <w:jc w:val="center"/>
              <w:rPr>
                <w:rFonts w:ascii="宋体" w:hAnsi="宋体" w:eastAsia="宋体" w:cs="Times New Roman"/>
                <w:b/>
                <w:sz w:val="28"/>
                <w:szCs w:val="32"/>
                <w:u w:val="single"/>
              </w:rPr>
            </w:pPr>
            <w:r>
              <w:rPr>
                <w:rFonts w:hint="eastAsia" w:ascii="宋体" w:hAnsi="宋体" w:eastAsia="宋体" w:cs="Times New Roman"/>
                <w:b/>
                <w:sz w:val="28"/>
                <w:szCs w:val="32"/>
                <w:lang w:val="en-US" w:eastAsia="zh-CN"/>
              </w:rPr>
              <w:t>评分</w:t>
            </w:r>
            <w:r>
              <w:rPr>
                <w:rFonts w:hint="eastAsia" w:ascii="宋体" w:hAnsi="宋体" w:eastAsia="宋体" w:cs="Times New Roman"/>
                <w:b/>
                <w:sz w:val="28"/>
                <w:szCs w:val="32"/>
              </w:rPr>
              <w:t>方式：</w:t>
            </w:r>
          </w:p>
        </w:tc>
        <w:tc>
          <w:tcPr>
            <w:tcW w:w="5483" w:type="dxa"/>
            <w:vAlign w:val="center"/>
          </w:tcPr>
          <w:p>
            <w:pPr>
              <w:tabs>
                <w:tab w:val="left" w:pos="7088"/>
              </w:tabs>
              <w:spacing w:after="240" w:line="540" w:lineRule="exact"/>
              <w:jc w:val="center"/>
              <w:rPr>
                <w:rFonts w:ascii="宋体" w:hAnsi="宋体" w:eastAsia="宋体" w:cs="Times New Roman"/>
                <w:b/>
                <w:sz w:val="28"/>
                <w:szCs w:val="32"/>
                <w:u w:val="single"/>
              </w:rPr>
            </w:pPr>
            <w:r>
              <w:rPr>
                <w:rFonts w:hint="eastAsia" w:ascii="宋体" w:hAnsi="宋体" w:eastAsia="宋体" w:cs="Times New Roman"/>
                <w:bCs/>
                <w:sz w:val="28"/>
                <w:szCs w:val="3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9" w:type="dxa"/>
            <w:vAlign w:val="center"/>
          </w:tcPr>
          <w:p>
            <w:pPr>
              <w:tabs>
                <w:tab w:val="left" w:pos="7088"/>
              </w:tabs>
              <w:spacing w:after="240"/>
              <w:jc w:val="center"/>
              <w:rPr>
                <w:rFonts w:ascii="宋体" w:hAnsi="宋体" w:eastAsia="宋体" w:cs="Times New Roman"/>
                <w:b/>
                <w:sz w:val="28"/>
                <w:szCs w:val="32"/>
                <w:u w:val="single"/>
              </w:rPr>
            </w:pPr>
            <w:r>
              <w:rPr>
                <w:rFonts w:hint="eastAsia" w:ascii="宋体" w:hAnsi="宋体" w:eastAsia="宋体" w:cs="Times New Roman"/>
                <w:b/>
                <w:sz w:val="28"/>
                <w:szCs w:val="32"/>
              </w:rPr>
              <w:t>资格要求：</w:t>
            </w:r>
          </w:p>
        </w:tc>
        <w:tc>
          <w:tcPr>
            <w:tcW w:w="5483" w:type="dxa"/>
          </w:tcPr>
          <w:p>
            <w:pPr>
              <w:tabs>
                <w:tab w:val="left" w:pos="7088"/>
              </w:tabs>
              <w:spacing w:after="240"/>
              <w:jc w:val="left"/>
              <w:rPr>
                <w:rFonts w:ascii="宋体" w:hAnsi="宋体" w:eastAsia="宋体" w:cs="Times New Roman"/>
                <w:b/>
                <w:sz w:val="28"/>
                <w:szCs w:val="32"/>
                <w:u w:val="single"/>
              </w:rPr>
            </w:pPr>
            <w:r>
              <w:rPr>
                <w:rFonts w:hint="eastAsia" w:ascii="宋体" w:hAnsi="宋体" w:eastAsia="宋体" w:cs="Times New Roman"/>
                <w:bCs/>
                <w:sz w:val="28"/>
                <w:szCs w:val="32"/>
              </w:rPr>
              <w:t>1.项目参与方须是在中华人民共和国境内注册的有合法经营资格的法人或者其他组织；（证明文件：法人或者其他组织的营业执照（依法不需申请营业执照的使用法定的登记注册文件）复印件加盖项目参与方</w:t>
            </w:r>
            <w:r>
              <w:rPr>
                <w:rFonts w:hint="eastAsia" w:ascii="宋体" w:hAnsi="宋体" w:eastAsia="宋体" w:cs="Times New Roman"/>
                <w:bCs/>
                <w:sz w:val="28"/>
                <w:szCs w:val="32"/>
                <w:lang w:eastAsia="zh-CN"/>
              </w:rPr>
              <w:t>红章</w:t>
            </w:r>
            <w:r>
              <w:rPr>
                <w:rFonts w:hint="eastAsia" w:ascii="宋体" w:hAnsi="宋体" w:eastAsia="宋体" w:cs="Times New Roman"/>
                <w:bCs/>
                <w:sz w:val="28"/>
                <w:szCs w:val="32"/>
              </w:rPr>
              <w:t xml:space="preserve">）；                                 </w:t>
            </w:r>
          </w:p>
        </w:tc>
      </w:tr>
    </w:tbl>
    <w:p>
      <w:pPr>
        <w:tabs>
          <w:tab w:val="left" w:pos="7088"/>
        </w:tabs>
        <w:spacing w:after="240"/>
        <w:jc w:val="left"/>
        <w:rPr>
          <w:rFonts w:ascii="宋体" w:hAnsi="宋体" w:eastAsia="宋体" w:cs="Times New Roman"/>
          <w:b/>
          <w:sz w:val="40"/>
          <w:szCs w:val="44"/>
          <w:u w:val="single"/>
        </w:rPr>
      </w:pPr>
    </w:p>
    <w:p>
      <w:pPr>
        <w:pStyle w:val="2"/>
      </w:pPr>
    </w:p>
    <w:p>
      <w:pPr>
        <w:numPr>
          <w:ilvl w:val="0"/>
          <w:numId w:val="1"/>
        </w:numPr>
        <w:tabs>
          <w:tab w:val="left" w:pos="7088"/>
        </w:tabs>
        <w:spacing w:after="240"/>
        <w:jc w:val="center"/>
        <w:rPr>
          <w:rFonts w:ascii="宋体" w:hAnsi="宋体" w:eastAsia="宋体" w:cs="Times New Roman"/>
          <w:bCs/>
          <w:sz w:val="40"/>
          <w:szCs w:val="44"/>
        </w:rPr>
      </w:pPr>
      <w:r>
        <w:rPr>
          <w:rFonts w:hint="eastAsia" w:ascii="宋体" w:hAnsi="宋体" w:eastAsia="宋体" w:cs="Times New Roman"/>
          <w:bCs/>
          <w:sz w:val="40"/>
          <w:szCs w:val="44"/>
        </w:rPr>
        <w:t>评分信息</w:t>
      </w:r>
    </w:p>
    <w:tbl>
      <w:tblPr>
        <w:tblStyle w:val="5"/>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550"/>
        <w:gridCol w:w="54"/>
        <w:gridCol w:w="2952"/>
        <w:gridCol w:w="655"/>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22" w:type="pct"/>
            <w:shd w:val="clear" w:color="auto" w:fill="D7D7D7" w:themeFill="background1" w:themeFillShade="D8"/>
            <w:vAlign w:val="center"/>
          </w:tcPr>
          <w:p>
            <w:pPr>
              <w:jc w:val="center"/>
              <w:rPr>
                <w:rFonts w:ascii="Times New Roman" w:hAnsi="Times New Roman" w:eastAsia="宋体" w:cs="Times New Roman"/>
                <w:b/>
                <w:bCs/>
                <w:color w:val="000000"/>
                <w:sz w:val="24"/>
              </w:rPr>
            </w:pPr>
            <w:r>
              <w:rPr>
                <w:rFonts w:hint="eastAsia" w:ascii="Times New Roman" w:hAnsi="Times New Roman" w:eastAsia="宋体" w:cs="Times New Roman"/>
                <w:b/>
                <w:bCs/>
                <w:color w:val="000000"/>
                <w:sz w:val="24"/>
              </w:rPr>
              <w:t>序号</w:t>
            </w:r>
          </w:p>
        </w:tc>
        <w:tc>
          <w:tcPr>
            <w:tcW w:w="2358" w:type="pct"/>
            <w:gridSpan w:val="4"/>
            <w:shd w:val="clear" w:color="auto" w:fill="D7D7D7" w:themeFill="background1" w:themeFillShade="D8"/>
            <w:vAlign w:val="center"/>
          </w:tcPr>
          <w:p>
            <w:pPr>
              <w:jc w:val="center"/>
              <w:rPr>
                <w:rFonts w:ascii="Times New Roman" w:hAnsi="Times New Roman" w:eastAsia="宋体" w:cs="Times New Roman"/>
                <w:b/>
                <w:bCs/>
                <w:color w:val="000000"/>
                <w:sz w:val="24"/>
              </w:rPr>
            </w:pPr>
            <w:r>
              <w:rPr>
                <w:rFonts w:hint="eastAsia" w:ascii="Times New Roman" w:hAnsi="Times New Roman" w:eastAsia="宋体" w:cs="Times New Roman"/>
                <w:b/>
                <w:bCs/>
                <w:color w:val="000000"/>
                <w:sz w:val="24"/>
              </w:rPr>
              <w:t>评分项</w:t>
            </w:r>
          </w:p>
        </w:tc>
        <w:tc>
          <w:tcPr>
            <w:tcW w:w="2218" w:type="pct"/>
            <w:shd w:val="clear" w:color="auto" w:fill="D7D7D7" w:themeFill="background1" w:themeFillShade="D8"/>
            <w:vAlign w:val="center"/>
          </w:tcPr>
          <w:p>
            <w:pPr>
              <w:jc w:val="center"/>
              <w:rPr>
                <w:rFonts w:hint="eastAsia" w:ascii="Times New Roman" w:hAnsi="Times New Roman" w:eastAsia="宋体" w:cs="Times New Roman"/>
                <w:b/>
                <w:bCs/>
                <w:color w:val="000000"/>
                <w:sz w:val="24"/>
                <w:lang w:val="en-US" w:eastAsia="zh-CN"/>
              </w:rPr>
            </w:pPr>
            <w:r>
              <w:rPr>
                <w:rFonts w:hint="eastAsia" w:ascii="Times New Roman" w:hAnsi="Times New Roman" w:eastAsia="宋体" w:cs="Times New Roman"/>
                <w:b/>
                <w:bCs/>
                <w:color w:val="000000"/>
                <w:sz w:val="24"/>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2"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一</w:t>
            </w:r>
          </w:p>
        </w:tc>
        <w:tc>
          <w:tcPr>
            <w:tcW w:w="2358" w:type="pct"/>
            <w:gridSpan w:val="4"/>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价格</w:t>
            </w:r>
          </w:p>
        </w:tc>
        <w:tc>
          <w:tcPr>
            <w:tcW w:w="2218" w:type="pct"/>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2</w:t>
            </w:r>
            <w:r>
              <w:rPr>
                <w:rFonts w:hint="eastAsia" w:ascii="Times New Roman" w:hAnsi="Times New Roman" w:eastAsia="宋体" w:cs="Times New Roman"/>
                <w:color w:val="00000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2" w:type="pct"/>
            <w:vAlign w:val="center"/>
          </w:tcPr>
          <w:p>
            <w:pPr>
              <w:jc w:val="center"/>
              <w:rPr>
                <w:rFonts w:hint="eastAsia" w:ascii="Times New Roman" w:hAnsi="Times New Roman" w:eastAsia="宋体" w:cs="Times New Roman"/>
                <w:color w:val="000000"/>
                <w:szCs w:val="21"/>
                <w:lang w:val="en-US" w:eastAsia="zh-CN"/>
              </w:rPr>
            </w:pPr>
          </w:p>
        </w:tc>
        <w:tc>
          <w:tcPr>
            <w:tcW w:w="338" w:type="pct"/>
            <w:gridSpan w:val="2"/>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行</w:t>
            </w:r>
          </w:p>
        </w:tc>
        <w:tc>
          <w:tcPr>
            <w:tcW w:w="1653" w:type="pct"/>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内容</w:t>
            </w:r>
          </w:p>
        </w:tc>
        <w:tc>
          <w:tcPr>
            <w:tcW w:w="366" w:type="pct"/>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权重</w:t>
            </w:r>
          </w:p>
        </w:tc>
        <w:tc>
          <w:tcPr>
            <w:tcW w:w="2218"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2" w:type="pct"/>
            <w:vAlign w:val="center"/>
          </w:tcPr>
          <w:p>
            <w:pPr>
              <w:jc w:val="center"/>
              <w:rPr>
                <w:rFonts w:hint="eastAsia" w:ascii="Times New Roman" w:hAnsi="Times New Roman" w:eastAsia="宋体" w:cs="Times New Roman"/>
                <w:color w:val="000000"/>
                <w:szCs w:val="21"/>
                <w:lang w:val="en-US" w:eastAsia="zh-CN"/>
              </w:rPr>
            </w:pPr>
          </w:p>
        </w:tc>
        <w:tc>
          <w:tcPr>
            <w:tcW w:w="338" w:type="pct"/>
            <w:gridSpan w:val="2"/>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1</w:t>
            </w:r>
          </w:p>
        </w:tc>
        <w:tc>
          <w:tcPr>
            <w:tcW w:w="1653"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 xml:space="preserve">价格  </w:t>
            </w:r>
          </w:p>
        </w:tc>
        <w:tc>
          <w:tcPr>
            <w:tcW w:w="366"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25</w:t>
            </w:r>
          </w:p>
        </w:tc>
        <w:tc>
          <w:tcPr>
            <w:tcW w:w="2218" w:type="pct"/>
            <w:vAlign w:val="center"/>
          </w:tcPr>
          <w:p>
            <w:pPr>
              <w:jc w:val="left"/>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价格分得分计算方法：</w:t>
            </w:r>
          </w:p>
          <w:p>
            <w:pPr>
              <w:jc w:val="left"/>
              <w:rPr>
                <w:rFonts w:hint="eastAsia"/>
              </w:rPr>
            </w:pPr>
            <w:r>
              <w:rPr>
                <w:rFonts w:hint="eastAsia"/>
              </w:rPr>
              <w:t>评</w:t>
            </w:r>
            <w:r>
              <w:rPr>
                <w:rFonts w:hint="eastAsia"/>
                <w:lang w:val="en-US" w:eastAsia="zh-CN"/>
              </w:rPr>
              <w:t>分</w:t>
            </w:r>
            <w:r>
              <w:rPr>
                <w:rFonts w:hint="eastAsia"/>
              </w:rPr>
              <w:t>基准价：满足</w:t>
            </w:r>
            <w:r>
              <w:rPr>
                <w:rFonts w:hint="eastAsia"/>
                <w:lang w:val="en-US" w:eastAsia="zh-CN"/>
              </w:rPr>
              <w:t>询价报价单</w:t>
            </w:r>
            <w:r>
              <w:rPr>
                <w:rFonts w:hint="eastAsia"/>
              </w:rPr>
              <w:t>要求且</w:t>
            </w:r>
            <w:r>
              <w:rPr>
                <w:rFonts w:hint="eastAsia"/>
                <w:lang w:val="en-US" w:eastAsia="zh-CN"/>
              </w:rPr>
              <w:t>报价</w:t>
            </w:r>
            <w:r>
              <w:rPr>
                <w:rFonts w:hint="eastAsia"/>
              </w:rPr>
              <w:t>最低的报价为评</w:t>
            </w:r>
            <w:r>
              <w:rPr>
                <w:rFonts w:hint="eastAsia"/>
                <w:lang w:val="en-US" w:eastAsia="zh-CN"/>
              </w:rPr>
              <w:t>分</w:t>
            </w:r>
            <w:r>
              <w:rPr>
                <w:rFonts w:hint="eastAsia"/>
              </w:rPr>
              <w:t>基准价，价格分为满分。</w:t>
            </w:r>
          </w:p>
          <w:p>
            <w:pPr>
              <w:jc w:val="left"/>
              <w:rPr>
                <w:rFonts w:hint="eastAsia"/>
              </w:rPr>
            </w:pPr>
            <w:r>
              <w:rPr>
                <w:rFonts w:hint="eastAsia"/>
              </w:rPr>
              <w:t>其他</w:t>
            </w:r>
            <w:r>
              <w:rPr>
                <w:rFonts w:hint="eastAsia"/>
                <w:lang w:val="en-US" w:eastAsia="zh-CN"/>
              </w:rPr>
              <w:t>项目参与方</w:t>
            </w:r>
            <w:r>
              <w:rPr>
                <w:rFonts w:hint="eastAsia"/>
              </w:rPr>
              <w:t>的价格分统一按照下列公式计算：</w:t>
            </w:r>
          </w:p>
          <w:p>
            <w:pPr>
              <w:jc w:val="left"/>
              <w:rPr>
                <w:rFonts w:hint="eastAsia"/>
                <w:lang w:val="en-US" w:eastAsia="zh-CN"/>
              </w:rPr>
            </w:pPr>
            <w:r>
              <w:rPr>
                <w:rFonts w:hint="eastAsia"/>
                <w:lang w:val="en-US" w:eastAsia="zh-CN"/>
              </w:rPr>
              <w:t>价格分</w:t>
            </w:r>
            <w:r>
              <w:rPr>
                <w:rFonts w:hint="eastAsia"/>
              </w:rPr>
              <w:t>得分</w:t>
            </w:r>
            <w:r>
              <w:rPr>
                <w:rFonts w:hint="eastAsia"/>
                <w:lang w:val="en-US" w:eastAsia="zh-CN"/>
              </w:rPr>
              <w:t xml:space="preserve"> </w:t>
            </w:r>
            <w:r>
              <w:rPr>
                <w:rFonts w:hint="eastAsia"/>
              </w:rPr>
              <w:t>=</w:t>
            </w:r>
            <w:r>
              <w:rPr>
                <w:rFonts w:hint="eastAsia"/>
                <w:lang w:val="en-US" w:eastAsia="zh-CN"/>
              </w:rPr>
              <w:t xml:space="preserve"> </w:t>
            </w:r>
            <w:r>
              <w:rPr>
                <w:rFonts w:hint="eastAsia"/>
              </w:rPr>
              <w:t>(评</w:t>
            </w:r>
            <w:r>
              <w:rPr>
                <w:rFonts w:hint="eastAsia"/>
                <w:lang w:val="en-US" w:eastAsia="zh-CN"/>
              </w:rPr>
              <w:t>分</w:t>
            </w:r>
            <w:r>
              <w:rPr>
                <w:rFonts w:hint="eastAsia"/>
              </w:rPr>
              <w:t>基准价／其他</w:t>
            </w:r>
            <w:r>
              <w:rPr>
                <w:rFonts w:hint="eastAsia"/>
                <w:lang w:val="en-US" w:eastAsia="zh-CN"/>
              </w:rPr>
              <w:t>项目参与方</w:t>
            </w:r>
            <w:r>
              <w:rPr>
                <w:rFonts w:hint="eastAsia"/>
              </w:rPr>
              <w:t>的报价)×价格权值×100</w:t>
            </w:r>
            <w:r>
              <w:rPr>
                <w:rFonts w:hint="eastAsia"/>
                <w:lang w:val="en-US" w:eastAsia="zh-CN"/>
              </w:rPr>
              <w:t>%</w:t>
            </w:r>
          </w:p>
          <w:p>
            <w:pPr>
              <w:jc w:val="left"/>
              <w:rPr>
                <w:rFonts w:hint="eastAsia"/>
                <w:lang w:val="en-US" w:eastAsia="zh-CN"/>
              </w:rPr>
            </w:pPr>
            <w:r>
              <w:rPr>
                <w:rFonts w:hint="eastAsia"/>
                <w:lang w:val="en-US" w:eastAsia="zh-CN"/>
              </w:rPr>
              <w:t>（二）评分标准：</w:t>
            </w:r>
          </w:p>
          <w:p>
            <w:pPr>
              <w:pStyle w:val="2"/>
              <w:numPr>
                <w:ilvl w:val="0"/>
                <w:numId w:val="0"/>
              </w:numPr>
              <w:ind w:leftChars="0"/>
              <w:rPr>
                <w:rFonts w:hint="default" w:eastAsia="宋体"/>
                <w:lang w:val="en-US" w:eastAsia="zh-CN"/>
              </w:rPr>
            </w:pPr>
            <w:r>
              <w:rPr>
                <w:rFonts w:hint="eastAsia" w:ascii="Times New Roman" w:hAnsi="Times New Roman" w:eastAsia="宋体" w:cs="Times New Roman"/>
                <w:color w:val="000000"/>
                <w:szCs w:val="21"/>
                <w:lang w:val="en-US" w:eastAsia="zh-CN"/>
              </w:rPr>
              <w:t>根据询价报价单提供的报价进行评分，报价单必须加盖红章，</w:t>
            </w:r>
            <w:r>
              <w:rPr>
                <w:rFonts w:hint="eastAsia" w:ascii="Times New Roman" w:hAnsi="Times New Roman" w:eastAsia="宋体" w:cs="Times New Roman"/>
                <w:b/>
                <w:bCs/>
                <w:color w:val="000000"/>
                <w:szCs w:val="21"/>
                <w:lang w:val="en-US" w:eastAsia="zh-CN"/>
              </w:rPr>
              <w:t>否则本项不得分</w:t>
            </w:r>
            <w:r>
              <w:rPr>
                <w:rFonts w:hint="eastAsia" w:ascii="Times New Roman" w:hAnsi="Times New Roman" w:eastAsia="宋体" w:cs="Times New Roman"/>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22"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二</w:t>
            </w:r>
          </w:p>
        </w:tc>
        <w:tc>
          <w:tcPr>
            <w:tcW w:w="2358" w:type="pct"/>
            <w:gridSpan w:val="4"/>
            <w:vAlign w:val="center"/>
          </w:tcPr>
          <w:p>
            <w:pPr>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rPr>
              <w:t>技术服务部分</w:t>
            </w:r>
          </w:p>
        </w:tc>
        <w:tc>
          <w:tcPr>
            <w:tcW w:w="2218"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22" w:type="pct"/>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w:t>
            </w:r>
          </w:p>
        </w:tc>
        <w:tc>
          <w:tcPr>
            <w:tcW w:w="1683" w:type="pct"/>
            <w:gridSpan w:val="2"/>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内容</w:t>
            </w:r>
          </w:p>
        </w:tc>
        <w:tc>
          <w:tcPr>
            <w:tcW w:w="366"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权重</w:t>
            </w:r>
          </w:p>
        </w:tc>
        <w:tc>
          <w:tcPr>
            <w:tcW w:w="2218"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22" w:type="pct"/>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rPr>
              <w:t>1</w:t>
            </w:r>
          </w:p>
        </w:tc>
        <w:tc>
          <w:tcPr>
            <w:tcW w:w="1683" w:type="pct"/>
            <w:gridSpan w:val="2"/>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配置</w:t>
            </w:r>
          </w:p>
        </w:tc>
        <w:tc>
          <w:tcPr>
            <w:tcW w:w="366" w:type="pct"/>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10</w:t>
            </w:r>
          </w:p>
        </w:tc>
        <w:tc>
          <w:tcPr>
            <w:tcW w:w="2218" w:type="pct"/>
            <w:vAlign w:val="center"/>
          </w:tcPr>
          <w:p>
            <w:pPr>
              <w:jc w:val="left"/>
            </w:pPr>
            <w:r>
              <w:rPr>
                <w:rFonts w:hint="eastAsia"/>
              </w:rPr>
              <w:t>（一）评</w:t>
            </w:r>
            <w:r>
              <w:rPr>
                <w:rFonts w:hint="eastAsia"/>
                <w:lang w:val="en-US" w:eastAsia="zh-CN"/>
              </w:rPr>
              <w:t>分</w:t>
            </w:r>
            <w:r>
              <w:rPr>
                <w:rFonts w:hint="eastAsia"/>
              </w:rPr>
              <w:t>内容：</w:t>
            </w:r>
          </w:p>
          <w:p>
            <w:pPr>
              <w:pStyle w:val="2"/>
              <w:ind w:left="0" w:leftChars="0" w:firstLine="0" w:firstLineChars="0"/>
            </w:pPr>
            <w:r>
              <w:rPr>
                <w:rFonts w:hint="eastAsia"/>
              </w:rPr>
              <w:t>要求</w:t>
            </w:r>
            <w:r>
              <w:rPr>
                <w:rFonts w:hint="eastAsia"/>
                <w:lang w:val="en-US" w:eastAsia="zh-CN"/>
              </w:rPr>
              <w:t>专线配置带宽50M，上下对称，配可使用的5个固定外网IP地址</w:t>
            </w:r>
            <w:r>
              <w:rPr>
                <w:rFonts w:hint="eastAsia"/>
              </w:rPr>
              <w:t>。</w:t>
            </w:r>
          </w:p>
          <w:p>
            <w:pPr>
              <w:pStyle w:val="2"/>
              <w:ind w:left="0" w:leftChars="0" w:firstLine="0" w:firstLineChars="0"/>
              <w:rPr>
                <w:rFonts w:hint="eastAsia"/>
              </w:rPr>
            </w:pPr>
            <w:r>
              <w:rPr>
                <w:rFonts w:hint="eastAsia"/>
              </w:rPr>
              <w:t>分档得分：</w:t>
            </w:r>
          </w:p>
          <w:p>
            <w:pPr>
              <w:pStyle w:val="2"/>
              <w:ind w:left="0" w:leftChars="0" w:firstLine="0" w:firstLineChars="0"/>
              <w:rPr>
                <w:rFonts w:hint="default" w:eastAsiaTheme="minorEastAsia"/>
                <w:lang w:val="en-US" w:eastAsia="zh-CN"/>
              </w:rPr>
            </w:pPr>
            <w:r>
              <w:rPr>
                <w:rFonts w:hint="eastAsia"/>
                <w:lang w:val="en-US" w:eastAsia="zh-CN"/>
              </w:rPr>
              <w:t>满足以上配置得满分；</w:t>
            </w:r>
          </w:p>
          <w:p>
            <w:pPr>
              <w:pStyle w:val="2"/>
              <w:ind w:left="0" w:leftChars="0" w:firstLine="0" w:firstLineChars="0"/>
              <w:rPr>
                <w:rFonts w:hint="eastAsia"/>
                <w:lang w:eastAsia="zh-CN"/>
              </w:rPr>
            </w:pPr>
            <w:r>
              <w:rPr>
                <w:rFonts w:hint="eastAsia"/>
                <w:lang w:val="en-US" w:eastAsia="zh-CN"/>
              </w:rPr>
              <w:t>低于以上配置</w:t>
            </w:r>
            <w:r>
              <w:rPr>
                <w:rFonts w:hint="eastAsia"/>
              </w:rPr>
              <w:t>，不得分</w:t>
            </w:r>
            <w:r>
              <w:rPr>
                <w:rFonts w:hint="eastAsia"/>
                <w:lang w:eastAsia="zh-CN"/>
              </w:rPr>
              <w:t>。</w:t>
            </w:r>
          </w:p>
          <w:p>
            <w:pPr>
              <w:pStyle w:val="2"/>
              <w:numPr>
                <w:ilvl w:val="0"/>
                <w:numId w:val="0"/>
              </w:numPr>
              <w:ind w:leftChars="0"/>
              <w:rPr>
                <w:rFonts w:hint="eastAsia"/>
                <w:lang w:val="en-US" w:eastAsia="zh-CN"/>
              </w:rPr>
            </w:pPr>
            <w:r>
              <w:rPr>
                <w:rFonts w:hint="eastAsia"/>
                <w:lang w:val="en-US" w:eastAsia="zh-CN"/>
              </w:rPr>
              <w:t>（二）评分要求：</w:t>
            </w:r>
          </w:p>
          <w:p>
            <w:pPr>
              <w:pStyle w:val="2"/>
              <w:ind w:left="0" w:leftChars="0" w:firstLine="0" w:firstLineChars="0"/>
              <w:rPr>
                <w:rFonts w:hint="default" w:ascii="Calibri" w:hAnsi="Calibri" w:eastAsiaTheme="minorEastAsia" w:cstheme="minorBidi"/>
                <w:kern w:val="2"/>
                <w:sz w:val="21"/>
                <w:szCs w:val="24"/>
                <w:lang w:val="en-US" w:eastAsia="zh-CN" w:bidi="ar-SA"/>
              </w:rPr>
            </w:pPr>
            <w:r>
              <w:rPr>
                <w:rFonts w:hint="eastAsia"/>
                <w:lang w:val="en-US" w:eastAsia="zh-CN"/>
              </w:rPr>
              <w:t>根据项目参与方提供的报价单上的响应进行评分，报价单须盖红章。</w:t>
            </w:r>
            <w:r>
              <w:rPr>
                <w:rFonts w:hint="eastAsia"/>
                <w:b/>
                <w:bCs/>
                <w:lang w:val="en-US" w:eastAsia="zh-CN"/>
              </w:rPr>
              <w:t>不能提供符合要求的证明材料视为未提供，本项不得分</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22" w:type="pct"/>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2</w:t>
            </w:r>
          </w:p>
        </w:tc>
        <w:tc>
          <w:tcPr>
            <w:tcW w:w="1683" w:type="pct"/>
            <w:gridSpan w:val="2"/>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Calibri" w:hAnsi="Calibri" w:eastAsiaTheme="minorEastAsia" w:cstheme="minorBidi"/>
                <w:kern w:val="2"/>
                <w:sz w:val="21"/>
                <w:szCs w:val="24"/>
                <w:lang w:val="en-US" w:eastAsia="zh-CN" w:bidi="ar-SA"/>
              </w:rPr>
              <w:t>项目整体方案</w:t>
            </w:r>
          </w:p>
        </w:tc>
        <w:tc>
          <w:tcPr>
            <w:tcW w:w="366" w:type="pct"/>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15</w:t>
            </w:r>
          </w:p>
        </w:tc>
        <w:tc>
          <w:tcPr>
            <w:tcW w:w="2218" w:type="pct"/>
            <w:vAlign w:val="top"/>
          </w:tcPr>
          <w:p>
            <w:pPr>
              <w:pStyle w:val="2"/>
              <w:numPr>
                <w:ilvl w:val="0"/>
                <w:numId w:val="2"/>
              </w:numPr>
              <w:ind w:left="0" w:leftChars="0" w:firstLine="0" w:firstLineChars="0"/>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评分内容：</w:t>
            </w:r>
          </w:p>
          <w:p>
            <w:pPr>
              <w:jc w:val="left"/>
              <w:rPr>
                <w:rFonts w:hint="eastAsia" w:ascii="Calibri" w:hAnsi="Calibri" w:eastAsiaTheme="minorEastAsia" w:cstheme="minorBidi"/>
                <w:kern w:val="2"/>
                <w:sz w:val="21"/>
                <w:szCs w:val="24"/>
                <w:lang w:val="en-US" w:eastAsia="zh-CN" w:bidi="ar-SA"/>
              </w:rPr>
            </w:pPr>
            <w:r>
              <w:rPr>
                <w:rFonts w:hint="eastAsia" w:ascii="Calibri" w:hAnsi="Calibri" w:eastAsiaTheme="minorEastAsia" w:cstheme="minorBidi"/>
                <w:kern w:val="2"/>
                <w:sz w:val="21"/>
                <w:szCs w:val="24"/>
                <w:lang w:val="en-US" w:eastAsia="zh-CN" w:bidi="ar-SA"/>
              </w:rPr>
              <w:t>根据整体项目的需求制定实施方案和投标文件响应情况进行分档评分。</w:t>
            </w:r>
          </w:p>
          <w:p>
            <w:pPr>
              <w:pStyle w:val="2"/>
              <w:ind w:left="0" w:leftChars="0" w:firstLine="0" w:firstLineChars="0"/>
              <w:rPr>
                <w:rFonts w:hint="eastAsia" w:ascii="Calibri" w:hAnsi="Calibri" w:eastAsiaTheme="minorEastAsia" w:cstheme="minorBidi"/>
                <w:kern w:val="2"/>
                <w:sz w:val="21"/>
                <w:szCs w:val="24"/>
                <w:lang w:val="en-US" w:eastAsia="zh-CN" w:bidi="ar-SA"/>
              </w:rPr>
            </w:pPr>
            <w:r>
              <w:rPr>
                <w:rFonts w:hint="eastAsia" w:ascii="Calibri" w:hAnsi="Calibri" w:eastAsiaTheme="minorEastAsia" w:cstheme="minorBidi"/>
                <w:kern w:val="2"/>
                <w:sz w:val="21"/>
                <w:szCs w:val="24"/>
                <w:lang w:val="en-US" w:eastAsia="zh-CN" w:bidi="ar-SA"/>
              </w:rPr>
              <w:t>分档得分：</w:t>
            </w:r>
          </w:p>
          <w:p>
            <w:pPr>
              <w:pStyle w:val="2"/>
              <w:ind w:left="0" w:leftChars="0" w:firstLine="0" w:firstLineChars="0"/>
              <w:rPr>
                <w:rFonts w:hint="eastAsia" w:ascii="Calibri" w:hAnsi="Calibri" w:eastAsiaTheme="minorEastAsia" w:cstheme="minorBidi"/>
                <w:kern w:val="2"/>
                <w:sz w:val="21"/>
                <w:szCs w:val="24"/>
                <w:lang w:val="en-US" w:eastAsia="zh-CN" w:bidi="ar-SA"/>
              </w:rPr>
            </w:pPr>
            <w:r>
              <w:rPr>
                <w:rFonts w:hint="eastAsia" w:ascii="Calibri" w:hAnsi="Calibri" w:eastAsiaTheme="minorEastAsia" w:cstheme="minorBidi"/>
                <w:kern w:val="2"/>
                <w:sz w:val="21"/>
                <w:szCs w:val="24"/>
                <w:lang w:val="en-US" w:eastAsia="zh-CN" w:bidi="ar-SA"/>
              </w:rPr>
              <w:t>一档（完全符合），得</w:t>
            </w:r>
            <w:r>
              <w:rPr>
                <w:rFonts w:hint="eastAsia" w:cstheme="minorBidi"/>
                <w:kern w:val="2"/>
                <w:sz w:val="21"/>
                <w:szCs w:val="24"/>
                <w:lang w:val="en-US" w:eastAsia="zh-CN" w:bidi="ar-SA"/>
              </w:rPr>
              <w:t>15</w:t>
            </w:r>
            <w:r>
              <w:rPr>
                <w:rFonts w:hint="eastAsia" w:ascii="Calibri" w:hAnsi="Calibri" w:eastAsiaTheme="minorEastAsia" w:cstheme="minorBidi"/>
                <w:kern w:val="2"/>
                <w:sz w:val="21"/>
                <w:szCs w:val="24"/>
                <w:lang w:val="en-US" w:eastAsia="zh-CN" w:bidi="ar-SA"/>
              </w:rPr>
              <w:t>分；</w:t>
            </w:r>
          </w:p>
          <w:p>
            <w:pPr>
              <w:pStyle w:val="2"/>
              <w:ind w:left="0" w:leftChars="0" w:firstLine="0" w:firstLineChars="0"/>
              <w:rPr>
                <w:rFonts w:hint="eastAsia" w:ascii="Calibri" w:hAnsi="Calibri" w:eastAsiaTheme="minorEastAsia" w:cstheme="minorBidi"/>
                <w:kern w:val="2"/>
                <w:sz w:val="21"/>
                <w:szCs w:val="24"/>
                <w:lang w:val="en-US" w:eastAsia="zh-CN" w:bidi="ar-SA"/>
              </w:rPr>
            </w:pPr>
            <w:r>
              <w:rPr>
                <w:rFonts w:hint="eastAsia" w:ascii="Calibri" w:hAnsi="Calibri" w:eastAsiaTheme="minorEastAsia" w:cstheme="minorBidi"/>
                <w:kern w:val="2"/>
                <w:sz w:val="21"/>
                <w:szCs w:val="24"/>
                <w:lang w:val="en-US" w:eastAsia="zh-CN" w:bidi="ar-SA"/>
              </w:rPr>
              <w:t>二档（部分符合），得</w:t>
            </w:r>
            <w:r>
              <w:rPr>
                <w:rFonts w:hint="eastAsia" w:cstheme="minorBidi"/>
                <w:kern w:val="2"/>
                <w:sz w:val="21"/>
                <w:szCs w:val="24"/>
                <w:lang w:val="en-US" w:eastAsia="zh-CN" w:bidi="ar-SA"/>
              </w:rPr>
              <w:t>8</w:t>
            </w:r>
            <w:r>
              <w:rPr>
                <w:rFonts w:hint="eastAsia" w:ascii="Calibri" w:hAnsi="Calibri" w:eastAsiaTheme="minorEastAsia" w:cstheme="minorBidi"/>
                <w:kern w:val="2"/>
                <w:sz w:val="21"/>
                <w:szCs w:val="24"/>
                <w:lang w:val="en-US" w:eastAsia="zh-CN" w:bidi="ar-SA"/>
              </w:rPr>
              <w:t>分；</w:t>
            </w:r>
          </w:p>
          <w:p>
            <w:pPr>
              <w:rPr>
                <w:rFonts w:hint="eastAsia" w:ascii="Calibri" w:hAnsi="Calibri" w:eastAsiaTheme="minorEastAsia" w:cstheme="minorBidi"/>
                <w:kern w:val="2"/>
                <w:sz w:val="21"/>
                <w:szCs w:val="24"/>
                <w:lang w:val="en-US" w:eastAsia="zh-CN" w:bidi="ar-SA"/>
              </w:rPr>
            </w:pPr>
            <w:r>
              <w:rPr>
                <w:rFonts w:hint="eastAsia" w:ascii="Calibri" w:hAnsi="Calibri" w:eastAsiaTheme="minorEastAsia" w:cstheme="minorBidi"/>
                <w:kern w:val="2"/>
                <w:sz w:val="21"/>
                <w:szCs w:val="24"/>
                <w:lang w:val="en-US" w:eastAsia="zh-CN" w:bidi="ar-SA"/>
              </w:rPr>
              <w:t>未提供或完全不符合，不得分。</w:t>
            </w:r>
          </w:p>
          <w:p>
            <w:pPr>
              <w:pStyle w:val="2"/>
              <w:numPr>
                <w:ilvl w:val="0"/>
                <w:numId w:val="0"/>
              </w:numPr>
              <w:ind w:leftChars="0"/>
              <w:rPr>
                <w:rFonts w:hint="eastAsia" w:ascii="Calibri" w:hAnsi="Calibri" w:eastAsiaTheme="minorEastAsia" w:cstheme="minorBidi"/>
                <w:kern w:val="2"/>
                <w:sz w:val="21"/>
                <w:szCs w:val="24"/>
                <w:lang w:val="en-US" w:eastAsia="zh-CN" w:bidi="ar-SA"/>
              </w:rPr>
            </w:pPr>
            <w:r>
              <w:rPr>
                <w:rFonts w:hint="eastAsia" w:ascii="Calibri" w:hAnsi="Calibri" w:eastAsiaTheme="minorEastAsia" w:cstheme="minorBidi"/>
                <w:kern w:val="2"/>
                <w:sz w:val="21"/>
                <w:szCs w:val="24"/>
                <w:lang w:val="en-US" w:eastAsia="zh-CN" w:bidi="ar-SA"/>
              </w:rPr>
              <w:t>（二）评分要求：</w:t>
            </w:r>
          </w:p>
          <w:p>
            <w:pPr>
              <w:pStyle w:val="2"/>
              <w:ind w:left="0" w:leftChars="0" w:firstLine="0" w:firstLineChars="0"/>
              <w:rPr>
                <w:rFonts w:hint="eastAsia" w:ascii="Times New Roman" w:hAnsi="Times New Roman" w:eastAsia="宋体" w:cs="Times New Roman"/>
                <w:color w:val="000000"/>
                <w:kern w:val="2"/>
                <w:sz w:val="21"/>
                <w:szCs w:val="21"/>
                <w:lang w:val="en-US" w:eastAsia="zh-CN" w:bidi="ar-SA"/>
              </w:rPr>
            </w:pPr>
            <w:r>
              <w:rPr>
                <w:rFonts w:hint="eastAsia" w:ascii="Calibri" w:hAnsi="Calibri" w:eastAsiaTheme="minorEastAsia" w:cstheme="minorBidi"/>
                <w:kern w:val="2"/>
                <w:sz w:val="21"/>
                <w:szCs w:val="24"/>
                <w:lang w:val="en-US" w:eastAsia="zh-CN" w:bidi="ar-SA"/>
              </w:rPr>
              <w:t>根据项目参与方提供的项目整体方案和服务承诺评分（须盖</w:t>
            </w:r>
            <w:r>
              <w:rPr>
                <w:rFonts w:hint="eastAsia" w:cstheme="minorBidi"/>
                <w:kern w:val="2"/>
                <w:sz w:val="21"/>
                <w:szCs w:val="24"/>
                <w:lang w:val="en-US" w:eastAsia="zh-CN" w:bidi="ar-SA"/>
              </w:rPr>
              <w:t>红章</w:t>
            </w:r>
            <w:r>
              <w:rPr>
                <w:rFonts w:hint="eastAsia" w:ascii="Calibri" w:hAnsi="Calibri" w:eastAsiaTheme="minorEastAsia" w:cstheme="minorBidi"/>
                <w:kern w:val="2"/>
                <w:sz w:val="21"/>
                <w:szCs w:val="24"/>
                <w:lang w:val="en-US" w:eastAsia="zh-CN" w:bidi="ar-SA"/>
              </w:rPr>
              <w:t>）。</w:t>
            </w:r>
            <w:r>
              <w:rPr>
                <w:rFonts w:hint="eastAsia" w:ascii="Calibri" w:hAnsi="Calibri" w:eastAsiaTheme="minorEastAsia" w:cstheme="minorBidi"/>
                <w:b/>
                <w:bCs/>
                <w:kern w:val="2"/>
                <w:sz w:val="21"/>
                <w:szCs w:val="24"/>
                <w:lang w:val="en-US" w:eastAsia="zh-CN" w:bidi="ar-SA"/>
              </w:rPr>
              <w:t>不能提供符合要求的证明材料视为未提供，本项不得分</w:t>
            </w:r>
            <w:r>
              <w:rPr>
                <w:rFonts w:hint="eastAsia" w:ascii="Calibri" w:hAnsi="Calibri" w:eastAsiaTheme="minorEastAsia" w:cstheme="minorBidi"/>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22" w:type="pct"/>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3</w:t>
            </w:r>
          </w:p>
        </w:tc>
        <w:tc>
          <w:tcPr>
            <w:tcW w:w="1683" w:type="pct"/>
            <w:gridSpan w:val="2"/>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故障响应修复时长</w:t>
            </w:r>
          </w:p>
        </w:tc>
        <w:tc>
          <w:tcPr>
            <w:tcW w:w="366" w:type="pct"/>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10</w:t>
            </w:r>
          </w:p>
        </w:tc>
        <w:tc>
          <w:tcPr>
            <w:tcW w:w="2218" w:type="pct"/>
            <w:vAlign w:val="top"/>
          </w:tcPr>
          <w:p>
            <w:pPr>
              <w:pStyle w:val="2"/>
              <w:numPr>
                <w:ilvl w:val="0"/>
                <w:numId w:val="0"/>
              </w:numPr>
              <w:ind w:leftChars="0"/>
              <w:rPr>
                <w:rFonts w:hint="eastAsia" w:eastAsiaTheme="minorEastAsia"/>
                <w:lang w:eastAsia="zh-CN"/>
              </w:rPr>
            </w:pPr>
            <w:r>
              <w:rPr>
                <w:rFonts w:hint="eastAsia" w:ascii="Times New Roman" w:hAnsi="Times New Roman" w:eastAsia="宋体" w:cs="Times New Roman"/>
                <w:color w:val="000000"/>
                <w:szCs w:val="21"/>
                <w:lang w:val="en-US" w:eastAsia="zh-CN"/>
              </w:rPr>
              <w:t>（一）评分内容：</w:t>
            </w:r>
          </w:p>
          <w:p>
            <w:pPr>
              <w:jc w:val="left"/>
            </w:pPr>
            <w:r>
              <w:rPr>
                <w:rFonts w:hint="eastAsia"/>
                <w:lang w:val="en-US" w:eastAsia="zh-CN"/>
              </w:rPr>
              <w:t>发生故障时，供应商的响应时长和</w:t>
            </w:r>
            <w:r>
              <w:rPr>
                <w:rFonts w:hint="eastAsia"/>
              </w:rPr>
              <w:t>修复时长。</w:t>
            </w:r>
          </w:p>
          <w:p>
            <w:pPr>
              <w:pStyle w:val="2"/>
              <w:ind w:left="0" w:leftChars="0" w:firstLine="0" w:firstLineChars="0"/>
            </w:pPr>
            <w:r>
              <w:rPr>
                <w:rFonts w:hint="eastAsia"/>
              </w:rPr>
              <w:t>分档得分：</w:t>
            </w:r>
          </w:p>
          <w:p>
            <w:pPr>
              <w:jc w:val="left"/>
              <w:rPr>
                <w:rFonts w:hint="eastAsia"/>
              </w:rPr>
            </w:pPr>
            <w:r>
              <w:rPr>
                <w:rFonts w:hint="eastAsia"/>
              </w:rPr>
              <w:t>15分钟内响应</w:t>
            </w:r>
            <w:r>
              <w:rPr>
                <w:rFonts w:hint="eastAsia"/>
                <w:lang w:eastAsia="zh-CN"/>
              </w:rPr>
              <w:t>，</w:t>
            </w:r>
            <w:r>
              <w:rPr>
                <w:rFonts w:hint="eastAsia"/>
                <w:lang w:val="en-US" w:eastAsia="zh-CN"/>
              </w:rPr>
              <w:t>2</w:t>
            </w:r>
            <w:r>
              <w:rPr>
                <w:rFonts w:hint="eastAsia"/>
              </w:rPr>
              <w:t>小时内修复为优，得10分；</w:t>
            </w:r>
          </w:p>
          <w:p>
            <w:pPr>
              <w:jc w:val="left"/>
              <w:rPr>
                <w:rFonts w:hint="eastAsia"/>
              </w:rPr>
            </w:pPr>
            <w:r>
              <w:rPr>
                <w:rFonts w:hint="eastAsia"/>
              </w:rPr>
              <w:t>30分钟内响应</w:t>
            </w:r>
            <w:r>
              <w:rPr>
                <w:rFonts w:hint="eastAsia"/>
                <w:lang w:eastAsia="zh-CN"/>
              </w:rPr>
              <w:t>，</w:t>
            </w:r>
            <w:r>
              <w:rPr>
                <w:rFonts w:hint="eastAsia"/>
                <w:lang w:val="en-US" w:eastAsia="zh-CN"/>
              </w:rPr>
              <w:t>3</w:t>
            </w:r>
            <w:r>
              <w:rPr>
                <w:rFonts w:hint="eastAsia"/>
              </w:rPr>
              <w:t>小时内修复为良，得7分；</w:t>
            </w:r>
          </w:p>
          <w:p>
            <w:pPr>
              <w:jc w:val="left"/>
              <w:rPr>
                <w:rFonts w:hint="eastAsia"/>
              </w:rPr>
            </w:pPr>
            <w:r>
              <w:rPr>
                <w:rFonts w:hint="eastAsia"/>
              </w:rPr>
              <w:t>45分钟内响应</w:t>
            </w:r>
            <w:r>
              <w:rPr>
                <w:rFonts w:hint="eastAsia"/>
                <w:lang w:eastAsia="zh-CN"/>
              </w:rPr>
              <w:t>，</w:t>
            </w:r>
            <w:r>
              <w:rPr>
                <w:rFonts w:hint="eastAsia"/>
                <w:lang w:val="en-US" w:eastAsia="zh-CN"/>
              </w:rPr>
              <w:t>5</w:t>
            </w:r>
            <w:r>
              <w:rPr>
                <w:rFonts w:hint="eastAsia"/>
              </w:rPr>
              <w:t>小时内修复为</w:t>
            </w:r>
            <w:r>
              <w:rPr>
                <w:rFonts w:hint="eastAsia"/>
                <w:lang w:val="en-US" w:eastAsia="zh-CN"/>
              </w:rPr>
              <w:t>差</w:t>
            </w:r>
            <w:r>
              <w:rPr>
                <w:rFonts w:hint="eastAsia"/>
              </w:rPr>
              <w:t>，得</w:t>
            </w:r>
            <w:r>
              <w:rPr>
                <w:rFonts w:hint="eastAsia"/>
                <w:lang w:val="en-US" w:eastAsia="zh-CN"/>
              </w:rPr>
              <w:t>3</w:t>
            </w:r>
            <w:r>
              <w:rPr>
                <w:rFonts w:hint="eastAsia"/>
              </w:rPr>
              <w:t>分。</w:t>
            </w:r>
          </w:p>
          <w:p>
            <w:pPr>
              <w:rPr>
                <w:rFonts w:hint="eastAsia"/>
              </w:rPr>
            </w:pPr>
            <w:r>
              <w:rPr>
                <w:rFonts w:hint="eastAsia" w:ascii="Calibri" w:hAnsi="Calibri" w:eastAsiaTheme="minorEastAsia" w:cstheme="minorBidi"/>
                <w:kern w:val="2"/>
                <w:sz w:val="21"/>
                <w:szCs w:val="24"/>
                <w:lang w:val="en-US" w:eastAsia="zh-CN" w:bidi="ar-SA"/>
              </w:rPr>
              <w:t>未提供或完全不符合，不得分。</w:t>
            </w:r>
          </w:p>
          <w:p>
            <w:pPr>
              <w:jc w:val="left"/>
              <w:rPr>
                <w:rFonts w:hint="eastAsia"/>
                <w:lang w:val="en-US" w:eastAsia="zh-CN"/>
              </w:rPr>
            </w:pPr>
            <w:r>
              <w:rPr>
                <w:rFonts w:hint="eastAsia"/>
                <w:lang w:val="en-US" w:eastAsia="zh-CN"/>
              </w:rPr>
              <w:t>（二）评分要求：</w:t>
            </w:r>
          </w:p>
          <w:p>
            <w:pPr>
              <w:jc w:val="left"/>
              <w:rPr>
                <w:rFonts w:hint="eastAsia" w:ascii="Times New Roman" w:hAnsi="Times New Roman" w:eastAsia="宋体" w:cs="Times New Roman"/>
                <w:color w:val="000000"/>
                <w:kern w:val="2"/>
                <w:sz w:val="21"/>
                <w:szCs w:val="21"/>
                <w:lang w:val="en-US" w:eastAsia="zh-CN" w:bidi="ar-SA"/>
              </w:rPr>
            </w:pPr>
            <w:r>
              <w:rPr>
                <w:rFonts w:hint="eastAsia"/>
                <w:lang w:val="en-US" w:eastAsia="zh-CN"/>
              </w:rPr>
              <w:t>根据项目参与方提供的报价单上的响应进行评分（须盖红章）。</w:t>
            </w:r>
            <w:r>
              <w:rPr>
                <w:rFonts w:hint="eastAsia"/>
                <w:b/>
                <w:bCs/>
                <w:lang w:val="en-US" w:eastAsia="zh-CN"/>
              </w:rPr>
              <w:t>不能提供符合要求的证明材料视为未提供，本项不得分</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2"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三</w:t>
            </w:r>
          </w:p>
        </w:tc>
        <w:tc>
          <w:tcPr>
            <w:tcW w:w="2358" w:type="pct"/>
            <w:gridSpan w:val="4"/>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综合实力</w:t>
            </w:r>
          </w:p>
        </w:tc>
        <w:tc>
          <w:tcPr>
            <w:tcW w:w="2218"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2" w:type="pct"/>
            <w:vMerge w:val="restart"/>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行</w:t>
            </w:r>
          </w:p>
        </w:tc>
        <w:tc>
          <w:tcPr>
            <w:tcW w:w="1683" w:type="pct"/>
            <w:gridSpan w:val="2"/>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内容</w:t>
            </w:r>
          </w:p>
        </w:tc>
        <w:tc>
          <w:tcPr>
            <w:tcW w:w="366"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权重</w:t>
            </w:r>
          </w:p>
        </w:tc>
        <w:tc>
          <w:tcPr>
            <w:tcW w:w="2218"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422" w:type="pct"/>
            <w:vMerge w:val="continue"/>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w:t>
            </w:r>
          </w:p>
        </w:tc>
        <w:tc>
          <w:tcPr>
            <w:tcW w:w="1683" w:type="pct"/>
            <w:gridSpan w:val="2"/>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同类项目业绩情况</w:t>
            </w:r>
          </w:p>
        </w:tc>
        <w:tc>
          <w:tcPr>
            <w:tcW w:w="366"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10</w:t>
            </w:r>
          </w:p>
        </w:tc>
        <w:tc>
          <w:tcPr>
            <w:tcW w:w="2218" w:type="pct"/>
            <w:vAlign w:val="top"/>
          </w:tcPr>
          <w:p>
            <w:pPr>
              <w:jc w:val="left"/>
              <w:rPr>
                <w:color w:val="000000"/>
                <w:szCs w:val="21"/>
              </w:rPr>
            </w:pPr>
            <w:r>
              <w:rPr>
                <w:rFonts w:hint="eastAsia"/>
                <w:color w:val="000000"/>
                <w:szCs w:val="21"/>
              </w:rPr>
              <w:t>（一）</w:t>
            </w:r>
            <w:r>
              <w:rPr>
                <w:color w:val="000000"/>
                <w:szCs w:val="21"/>
              </w:rPr>
              <w:t>评审内容：</w:t>
            </w:r>
          </w:p>
          <w:p>
            <w:pPr>
              <w:jc w:val="left"/>
              <w:rPr>
                <w:color w:val="000000"/>
                <w:szCs w:val="21"/>
              </w:rPr>
            </w:pPr>
            <w:r>
              <w:rPr>
                <w:color w:val="000000"/>
                <w:szCs w:val="21"/>
              </w:rPr>
              <w:t>具有</w:t>
            </w:r>
            <w:r>
              <w:rPr>
                <w:rFonts w:hint="eastAsia"/>
                <w:color w:val="000000"/>
                <w:szCs w:val="21"/>
              </w:rPr>
              <w:t>深圳市公立医院</w:t>
            </w:r>
            <w:r>
              <w:rPr>
                <w:rFonts w:hint="eastAsia"/>
                <w:color w:val="000000"/>
                <w:szCs w:val="21"/>
                <w:lang w:val="en-US" w:eastAsia="zh-CN"/>
              </w:rPr>
              <w:t>同类项目</w:t>
            </w:r>
            <w:r>
              <w:rPr>
                <w:color w:val="000000"/>
                <w:szCs w:val="21"/>
              </w:rPr>
              <w:t>完整案例的，每提供一份案例得</w:t>
            </w:r>
            <w:r>
              <w:rPr>
                <w:rFonts w:hint="eastAsia"/>
                <w:color w:val="000000"/>
                <w:szCs w:val="21"/>
                <w:lang w:val="en-US" w:eastAsia="zh-CN"/>
              </w:rPr>
              <w:t>2</w:t>
            </w:r>
            <w:r>
              <w:rPr>
                <w:color w:val="000000"/>
                <w:szCs w:val="21"/>
              </w:rPr>
              <w:t>分，最多得</w:t>
            </w:r>
            <w:r>
              <w:rPr>
                <w:rFonts w:hint="eastAsia"/>
                <w:color w:val="000000"/>
                <w:szCs w:val="21"/>
                <w:lang w:val="en-US" w:eastAsia="zh-CN"/>
              </w:rPr>
              <w:t>10</w:t>
            </w:r>
            <w:r>
              <w:rPr>
                <w:color w:val="000000"/>
                <w:szCs w:val="21"/>
              </w:rPr>
              <w:t>分。（提供案例不满足条件的视为未提供）</w:t>
            </w:r>
          </w:p>
          <w:p>
            <w:pPr>
              <w:jc w:val="left"/>
              <w:rPr>
                <w:color w:val="000000"/>
                <w:szCs w:val="21"/>
              </w:rPr>
            </w:pPr>
            <w:r>
              <w:rPr>
                <w:color w:val="000000"/>
                <w:szCs w:val="21"/>
              </w:rPr>
              <w:t>（二）评分要求：</w:t>
            </w:r>
          </w:p>
          <w:p>
            <w:pPr>
              <w:jc w:val="left"/>
              <w:rPr>
                <w:color w:val="000000"/>
                <w:szCs w:val="21"/>
              </w:rPr>
            </w:pPr>
            <w:r>
              <w:rPr>
                <w:color w:val="000000"/>
                <w:szCs w:val="21"/>
              </w:rPr>
              <w:t>1.</w:t>
            </w:r>
            <w:r>
              <w:rPr>
                <w:rFonts w:hint="eastAsia"/>
                <w:color w:val="000000"/>
                <w:szCs w:val="21"/>
              </w:rPr>
              <w:t xml:space="preserve"> </w:t>
            </w:r>
            <w:r>
              <w:rPr>
                <w:color w:val="000000"/>
                <w:szCs w:val="21"/>
              </w:rPr>
              <w:t>要求同时提供合同</w:t>
            </w:r>
            <w:r>
              <w:rPr>
                <w:rFonts w:hint="eastAsia"/>
                <w:color w:val="000000"/>
                <w:szCs w:val="21"/>
                <w:lang w:val="en-US" w:eastAsia="zh-CN"/>
              </w:rPr>
              <w:t>/协议</w:t>
            </w:r>
            <w:r>
              <w:rPr>
                <w:color w:val="000000"/>
                <w:szCs w:val="21"/>
              </w:rPr>
              <w:t>关键信息和项目履约（验收）合格评价证明文件作为得分依据。</w:t>
            </w:r>
          </w:p>
          <w:p>
            <w:pPr>
              <w:jc w:val="left"/>
              <w:rPr>
                <w:color w:val="000000"/>
                <w:szCs w:val="21"/>
              </w:rPr>
            </w:pPr>
            <w:r>
              <w:rPr>
                <w:color w:val="000000"/>
                <w:szCs w:val="21"/>
              </w:rPr>
              <w:t>2.</w:t>
            </w:r>
            <w:r>
              <w:rPr>
                <w:rFonts w:hint="eastAsia"/>
                <w:color w:val="000000"/>
                <w:szCs w:val="21"/>
              </w:rPr>
              <w:t xml:space="preserve"> </w:t>
            </w:r>
            <w:r>
              <w:rPr>
                <w:color w:val="000000"/>
                <w:szCs w:val="21"/>
              </w:rPr>
              <w:t>通过合同</w:t>
            </w:r>
            <w:r>
              <w:rPr>
                <w:rFonts w:hint="eastAsia"/>
                <w:color w:val="000000"/>
                <w:szCs w:val="21"/>
                <w:lang w:val="en-US" w:eastAsia="zh-CN"/>
              </w:rPr>
              <w:t>/协议</w:t>
            </w:r>
            <w:r>
              <w:rPr>
                <w:color w:val="000000"/>
                <w:szCs w:val="21"/>
              </w:rPr>
              <w:t>关键信息无法判断是否得分的，也可以提供能证明得分的其它证明资料，如项目报告或合同甲方出具的证明文件等。</w:t>
            </w:r>
          </w:p>
          <w:p>
            <w:pPr>
              <w:pStyle w:val="2"/>
              <w:numPr>
                <w:ilvl w:val="0"/>
                <w:numId w:val="0"/>
              </w:numPr>
              <w:ind w:leftChars="0"/>
              <w:rPr>
                <w:color w:val="000000"/>
                <w:szCs w:val="21"/>
              </w:rPr>
            </w:pPr>
            <w:r>
              <w:rPr>
                <w:color w:val="000000"/>
                <w:szCs w:val="21"/>
              </w:rPr>
              <w:t>3.</w:t>
            </w:r>
            <w:r>
              <w:rPr>
                <w:rFonts w:hint="eastAsia"/>
                <w:color w:val="000000"/>
                <w:szCs w:val="21"/>
              </w:rPr>
              <w:t xml:space="preserve"> </w:t>
            </w:r>
            <w:r>
              <w:rPr>
                <w:color w:val="000000"/>
                <w:szCs w:val="21"/>
              </w:rPr>
              <w:t>以上资料均要求</w:t>
            </w:r>
            <w:r>
              <w:rPr>
                <w:rFonts w:hint="eastAsia"/>
                <w:color w:val="000000"/>
                <w:szCs w:val="21"/>
                <w:lang w:val="en-US" w:eastAsia="zh-CN"/>
              </w:rPr>
              <w:t>提供纸质证明</w:t>
            </w:r>
            <w:r>
              <w:rPr>
                <w:rFonts w:hint="eastAsia"/>
                <w:color w:val="000000"/>
                <w:szCs w:val="21"/>
                <w:lang w:eastAsia="zh-CN"/>
              </w:rPr>
              <w:t>（</w:t>
            </w:r>
            <w:r>
              <w:rPr>
                <w:rFonts w:hint="eastAsia"/>
                <w:color w:val="000000"/>
                <w:szCs w:val="21"/>
                <w:lang w:val="en-US" w:eastAsia="zh-CN"/>
              </w:rPr>
              <w:t>加盖红章</w:t>
            </w:r>
            <w:r>
              <w:rPr>
                <w:rFonts w:hint="eastAsia"/>
                <w:color w:val="000000"/>
                <w:szCs w:val="21"/>
                <w:lang w:eastAsia="zh-CN"/>
              </w:rPr>
              <w:t>）</w:t>
            </w:r>
            <w:r>
              <w:rPr>
                <w:color w:val="000000"/>
                <w:szCs w:val="21"/>
              </w:rPr>
              <w:t>。</w:t>
            </w:r>
          </w:p>
          <w:p>
            <w:pPr>
              <w:pStyle w:val="2"/>
              <w:numPr>
                <w:ilvl w:val="0"/>
                <w:numId w:val="0"/>
              </w:numPr>
              <w:ind w:left="0" w:leftChars="0" w:firstLine="0" w:firstLineChars="0"/>
              <w:rPr>
                <w:rFonts w:hint="default"/>
                <w:lang w:val="en-US" w:eastAsia="zh-CN"/>
              </w:rPr>
            </w:pPr>
            <w:r>
              <w:rPr>
                <w:rFonts w:hint="eastAsia"/>
                <w:b/>
                <w:bCs/>
                <w:lang w:val="en-US" w:eastAsia="zh-CN"/>
              </w:rPr>
              <w:t>不能提供符合要求的证明材料视为未提供，本项不得分</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2" w:type="pct"/>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2</w:t>
            </w:r>
          </w:p>
        </w:tc>
        <w:tc>
          <w:tcPr>
            <w:tcW w:w="1683" w:type="pct"/>
            <w:gridSpan w:val="2"/>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基础电信业务经营许可证明</w:t>
            </w:r>
          </w:p>
        </w:tc>
        <w:tc>
          <w:tcPr>
            <w:tcW w:w="366"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5</w:t>
            </w:r>
          </w:p>
        </w:tc>
        <w:tc>
          <w:tcPr>
            <w:tcW w:w="2218" w:type="pct"/>
            <w:vAlign w:val="top"/>
          </w:tcPr>
          <w:p>
            <w:pPr>
              <w:pStyle w:val="2"/>
              <w:numPr>
                <w:ilvl w:val="0"/>
                <w:numId w:val="3"/>
              </w:numPr>
              <w:ind w:left="0" w:leftChars="0" w:firstLine="0" w:firstLineChars="0"/>
              <w:rPr>
                <w:rFonts w:hint="eastAsia"/>
                <w:lang w:val="en-US" w:eastAsia="zh-CN"/>
              </w:rPr>
            </w:pPr>
            <w:r>
              <w:rPr>
                <w:rFonts w:hint="eastAsia"/>
                <w:lang w:val="en-US" w:eastAsia="zh-CN"/>
              </w:rPr>
              <w:t>评分内容：</w:t>
            </w:r>
          </w:p>
          <w:p>
            <w:pPr>
              <w:pStyle w:val="2"/>
              <w:numPr>
                <w:ilvl w:val="0"/>
                <w:numId w:val="0"/>
              </w:numPr>
              <w:ind w:left="0" w:leftChars="0" w:firstLine="0" w:firstLineChars="0"/>
              <w:rPr>
                <w:rFonts w:hint="default" w:ascii="Times New Roman" w:hAnsi="Times New Roman" w:eastAsia="宋体" w:cs="Times New Roman"/>
                <w:color w:val="000000"/>
                <w:szCs w:val="21"/>
                <w:lang w:val="en-US" w:eastAsia="zh-CN"/>
              </w:rPr>
            </w:pPr>
            <w:r>
              <w:rPr>
                <w:rFonts w:hint="eastAsia"/>
                <w:lang w:val="en-US" w:eastAsia="zh-CN"/>
              </w:rPr>
              <w:t>提供基础电信业务经营证明许可证复印件（加盖红章），本项得满分，</w:t>
            </w:r>
            <w:r>
              <w:rPr>
                <w:rFonts w:hint="eastAsia"/>
                <w:b/>
                <w:bCs/>
                <w:lang w:val="en-US" w:eastAsia="zh-CN"/>
              </w:rPr>
              <w:t>否则不得分</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2" w:type="pct"/>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3</w:t>
            </w:r>
          </w:p>
        </w:tc>
        <w:tc>
          <w:tcPr>
            <w:tcW w:w="1683" w:type="pct"/>
            <w:gridSpan w:val="2"/>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rPr>
              <w:t>诚信证明</w:t>
            </w:r>
          </w:p>
        </w:tc>
        <w:tc>
          <w:tcPr>
            <w:tcW w:w="366"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5</w:t>
            </w:r>
          </w:p>
        </w:tc>
        <w:tc>
          <w:tcPr>
            <w:tcW w:w="2218" w:type="pct"/>
            <w:vAlign w:val="top"/>
          </w:tcPr>
          <w:p>
            <w:pPr>
              <w:pStyle w:val="2"/>
              <w:numPr>
                <w:ilvl w:val="0"/>
                <w:numId w:val="0"/>
              </w:numPr>
              <w:ind w:leftChars="0"/>
              <w:rPr>
                <w:rFonts w:hint="eastAsia" w:asciiTheme="minorHAnsi" w:hAnsiTheme="minorHAnsi" w:eastAsiaTheme="minorEastAsia" w:cstheme="minorBidi"/>
                <w:color w:val="000000"/>
                <w:kern w:val="2"/>
                <w:sz w:val="21"/>
                <w:szCs w:val="21"/>
                <w:lang w:val="en-US" w:eastAsia="zh-CN" w:bidi="ar-SA"/>
              </w:rPr>
            </w:pPr>
            <w:r>
              <w:rPr>
                <w:rFonts w:hint="eastAsia"/>
                <w:lang w:val="en-US" w:eastAsia="zh-CN"/>
              </w:rPr>
              <w:t>（一）评分内容：</w:t>
            </w:r>
          </w:p>
          <w:p>
            <w:pPr>
              <w:pStyle w:val="2"/>
              <w:ind w:left="0" w:leftChars="0" w:firstLine="0" w:firstLineChars="0"/>
              <w:rPr>
                <w:rFonts w:hint="eastAsia" w:ascii="Times New Roman" w:hAnsi="Times New Roman" w:eastAsia="宋体" w:cs="Times New Roman"/>
                <w:color w:val="000000"/>
                <w:szCs w:val="21"/>
                <w:lang w:val="en-US" w:eastAsia="zh-CN"/>
              </w:rPr>
            </w:pPr>
            <w:r>
              <w:rPr>
                <w:rFonts w:hint="eastAsia" w:asciiTheme="minorHAnsi" w:hAnsiTheme="minorHAnsi" w:eastAsiaTheme="minorEastAsia" w:cstheme="minorBidi"/>
                <w:color w:val="000000"/>
                <w:kern w:val="2"/>
                <w:sz w:val="21"/>
                <w:szCs w:val="21"/>
                <w:lang w:val="en-US" w:eastAsia="zh-CN" w:bidi="ar-SA"/>
              </w:rPr>
              <w:t>在“信用中国网”</w:t>
            </w:r>
            <w:r>
              <w:rPr>
                <w:rFonts w:hint="eastAsia" w:asciiTheme="minorHAnsi" w:hAnsiTheme="minorHAnsi" w:cstheme="minorBidi"/>
                <w:color w:val="000000"/>
                <w:kern w:val="2"/>
                <w:sz w:val="21"/>
                <w:szCs w:val="21"/>
                <w:lang w:val="en-US" w:eastAsia="zh-CN" w:bidi="ar-SA"/>
              </w:rPr>
              <w:t>或</w:t>
            </w:r>
            <w:r>
              <w:rPr>
                <w:rFonts w:hint="eastAsia" w:asciiTheme="minorHAnsi" w:hAnsiTheme="minorHAnsi" w:eastAsiaTheme="minorEastAsia" w:cstheme="minorBidi"/>
                <w:color w:val="000000"/>
                <w:kern w:val="2"/>
                <w:sz w:val="21"/>
                <w:szCs w:val="21"/>
                <w:lang w:val="en-US" w:eastAsia="zh-CN" w:bidi="ar-SA"/>
              </w:rPr>
              <w:t>“深圳信用网”</w:t>
            </w:r>
            <w:r>
              <w:rPr>
                <w:rFonts w:hint="eastAsia" w:asciiTheme="minorHAnsi" w:hAnsiTheme="minorHAnsi" w:cstheme="minorBidi"/>
                <w:color w:val="000000"/>
                <w:kern w:val="2"/>
                <w:sz w:val="21"/>
                <w:szCs w:val="21"/>
                <w:lang w:val="en-US" w:eastAsia="zh-CN" w:bidi="ar-SA"/>
              </w:rPr>
              <w:t>或</w:t>
            </w:r>
            <w:r>
              <w:rPr>
                <w:rFonts w:hint="eastAsia" w:asciiTheme="minorHAnsi" w:hAnsiTheme="minorHAnsi" w:eastAsiaTheme="minorEastAsia" w:cstheme="minorBidi"/>
                <w:color w:val="000000"/>
                <w:kern w:val="2"/>
                <w:sz w:val="21"/>
                <w:szCs w:val="21"/>
                <w:lang w:val="en-US" w:eastAsia="zh-CN" w:bidi="ar-SA"/>
              </w:rPr>
              <w:t>“龙岗诚信网”查询</w:t>
            </w:r>
            <w:r>
              <w:rPr>
                <w:rFonts w:hint="eastAsia" w:asciiTheme="minorHAnsi" w:hAnsiTheme="minorHAnsi" w:cstheme="minorBidi"/>
                <w:color w:val="000000"/>
                <w:kern w:val="2"/>
                <w:sz w:val="21"/>
                <w:szCs w:val="21"/>
                <w:lang w:val="en-US" w:eastAsia="zh-CN" w:bidi="ar-SA"/>
              </w:rPr>
              <w:t>项目参与方</w:t>
            </w:r>
            <w:r>
              <w:rPr>
                <w:rFonts w:hint="eastAsia" w:asciiTheme="minorHAnsi" w:hAnsiTheme="minorHAnsi" w:eastAsiaTheme="minorEastAsia" w:cstheme="minorBidi"/>
                <w:color w:val="000000"/>
                <w:kern w:val="2"/>
                <w:sz w:val="21"/>
                <w:szCs w:val="21"/>
                <w:lang w:val="en-US" w:eastAsia="zh-CN" w:bidi="ar-SA"/>
              </w:rPr>
              <w:t>信用信息。提供查询结果截图打印</w:t>
            </w:r>
            <w:r>
              <w:rPr>
                <w:rFonts w:hint="eastAsia" w:asciiTheme="minorHAnsi" w:hAnsiTheme="minorHAnsi" w:cstheme="minorBidi"/>
                <w:color w:val="000000"/>
                <w:kern w:val="2"/>
                <w:sz w:val="21"/>
                <w:szCs w:val="21"/>
                <w:lang w:val="en-US" w:eastAsia="zh-CN" w:bidi="ar-SA"/>
              </w:rPr>
              <w:t>（加盖红章）</w:t>
            </w:r>
            <w:r>
              <w:rPr>
                <w:rFonts w:hint="eastAsia" w:asciiTheme="minorHAnsi" w:hAnsiTheme="minorHAnsi" w:eastAsiaTheme="minorEastAsia" w:cstheme="minorBidi"/>
                <w:color w:val="000000"/>
                <w:kern w:val="2"/>
                <w:sz w:val="21"/>
                <w:szCs w:val="21"/>
                <w:lang w:val="en-US" w:eastAsia="zh-CN" w:bidi="ar-SA"/>
              </w:rPr>
              <w:t>。三个网站都显示无信用问题的</w:t>
            </w:r>
            <w:r>
              <w:rPr>
                <w:rFonts w:hint="eastAsia" w:asciiTheme="minorHAnsi" w:hAnsiTheme="minorHAnsi" w:cstheme="minorBidi"/>
                <w:color w:val="000000"/>
                <w:kern w:val="2"/>
                <w:sz w:val="21"/>
                <w:szCs w:val="21"/>
                <w:lang w:val="en-US" w:eastAsia="zh-CN" w:bidi="ar-SA"/>
              </w:rPr>
              <w:t>且按照要求加盖红章的</w:t>
            </w:r>
            <w:r>
              <w:rPr>
                <w:rFonts w:hint="eastAsia" w:asciiTheme="minorHAnsi" w:hAnsiTheme="minorHAnsi" w:eastAsiaTheme="minorEastAsia" w:cstheme="minorBidi"/>
                <w:color w:val="000000"/>
                <w:kern w:val="2"/>
                <w:sz w:val="21"/>
                <w:szCs w:val="21"/>
                <w:lang w:val="en-US" w:eastAsia="zh-CN" w:bidi="ar-SA"/>
              </w:rPr>
              <w:t>，</w:t>
            </w:r>
            <w:r>
              <w:rPr>
                <w:rFonts w:hint="eastAsia" w:asciiTheme="minorHAnsi" w:hAnsiTheme="minorHAnsi" w:cstheme="minorBidi"/>
                <w:color w:val="000000"/>
                <w:kern w:val="2"/>
                <w:sz w:val="21"/>
                <w:szCs w:val="21"/>
                <w:lang w:val="en-US" w:eastAsia="zh-CN" w:bidi="ar-SA"/>
              </w:rPr>
              <w:t>本项得满分</w:t>
            </w:r>
            <w:r>
              <w:rPr>
                <w:rFonts w:hint="eastAsia" w:asciiTheme="minorHAnsi" w:hAnsiTheme="minorHAnsi" w:eastAsiaTheme="minorEastAsia" w:cstheme="minorBidi"/>
                <w:color w:val="000000"/>
                <w:kern w:val="2"/>
                <w:sz w:val="21"/>
                <w:szCs w:val="21"/>
                <w:lang w:val="en-US" w:eastAsia="zh-CN" w:bidi="ar-SA"/>
              </w:rPr>
              <w:t>；</w:t>
            </w:r>
            <w:r>
              <w:rPr>
                <w:rFonts w:hint="eastAsia" w:asciiTheme="minorHAnsi" w:hAnsiTheme="minorHAnsi" w:eastAsiaTheme="minorEastAsia" w:cstheme="minorBidi"/>
                <w:b/>
                <w:bCs/>
                <w:color w:val="000000"/>
                <w:kern w:val="2"/>
                <w:sz w:val="21"/>
                <w:szCs w:val="21"/>
                <w:lang w:val="en-US" w:eastAsia="zh-CN" w:bidi="ar-SA"/>
              </w:rPr>
              <w:t>否则不得分</w:t>
            </w:r>
            <w:r>
              <w:rPr>
                <w:rFonts w:hint="eastAsia" w:asciiTheme="minorHAnsi" w:hAnsiTheme="minorHAnsi" w:eastAsiaTheme="minorEastAsia" w:cstheme="minorBidi"/>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2" w:type="pct"/>
            <w:vAlign w:val="center"/>
          </w:tcPr>
          <w:p>
            <w:pPr>
              <w:jc w:val="center"/>
              <w:rPr>
                <w:rFonts w:ascii="Times New Roman" w:hAnsi="Times New Roman" w:eastAsia="宋体" w:cs="Times New Roman"/>
                <w:color w:val="000000"/>
                <w:szCs w:val="21"/>
              </w:rPr>
            </w:pPr>
          </w:p>
        </w:tc>
        <w:tc>
          <w:tcPr>
            <w:tcW w:w="308"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4</w:t>
            </w:r>
          </w:p>
        </w:tc>
        <w:tc>
          <w:tcPr>
            <w:tcW w:w="1683" w:type="pct"/>
            <w:gridSpan w:val="2"/>
            <w:vAlign w:val="center"/>
          </w:tcPr>
          <w:p>
            <w:pPr>
              <w:jc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增值服务</w:t>
            </w:r>
          </w:p>
        </w:tc>
        <w:tc>
          <w:tcPr>
            <w:tcW w:w="366" w:type="pct"/>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20</w:t>
            </w:r>
          </w:p>
        </w:tc>
        <w:tc>
          <w:tcPr>
            <w:tcW w:w="2218" w:type="pct"/>
            <w:vAlign w:val="top"/>
          </w:tcPr>
          <w:p>
            <w:pPr>
              <w:jc w:val="left"/>
            </w:pPr>
            <w:r>
              <w:rPr>
                <w:rFonts w:hint="eastAsia"/>
              </w:rPr>
              <w:t>（一）评</w:t>
            </w:r>
            <w:r>
              <w:rPr>
                <w:rFonts w:hint="eastAsia"/>
                <w:lang w:val="en-US" w:eastAsia="zh-CN"/>
              </w:rPr>
              <w:t>分</w:t>
            </w:r>
            <w:r>
              <w:rPr>
                <w:rFonts w:hint="eastAsia"/>
              </w:rPr>
              <w:t>内容：</w:t>
            </w:r>
          </w:p>
          <w:p>
            <w:pPr>
              <w:pStyle w:val="2"/>
              <w:ind w:left="0" w:leftChars="0" w:firstLine="0" w:firstLineChars="0"/>
              <w:rPr>
                <w:rFonts w:hint="eastAsia"/>
                <w:lang w:val="en-US" w:eastAsia="zh-CN"/>
              </w:rPr>
            </w:pPr>
            <w:r>
              <w:rPr>
                <w:rFonts w:hint="eastAsia"/>
                <w:lang w:val="en-US" w:eastAsia="zh-CN"/>
              </w:rPr>
              <w:t>为本次外网专线项目提供相应的增值服务。</w:t>
            </w:r>
          </w:p>
          <w:p>
            <w:pPr>
              <w:pStyle w:val="2"/>
              <w:numPr>
                <w:ilvl w:val="0"/>
                <w:numId w:val="0"/>
              </w:numPr>
              <w:ind w:leftChars="0"/>
              <w:rPr>
                <w:rFonts w:hint="eastAsia"/>
                <w:lang w:val="en-US" w:eastAsia="zh-CN"/>
              </w:rPr>
            </w:pPr>
            <w:r>
              <w:rPr>
                <w:rFonts w:hint="eastAsia"/>
                <w:lang w:val="en-US" w:eastAsia="zh-CN"/>
              </w:rPr>
              <w:t>（二）评分要求：</w:t>
            </w:r>
            <w:bookmarkStart w:id="0" w:name="_GoBack"/>
            <w:bookmarkEnd w:id="0"/>
          </w:p>
          <w:p>
            <w:pPr>
              <w:pStyle w:val="2"/>
              <w:ind w:left="0" w:leftChars="0" w:firstLine="0" w:firstLineChars="0"/>
              <w:rPr>
                <w:rFonts w:hint="eastAsia" w:asciiTheme="minorHAnsi" w:hAnsiTheme="minorHAnsi" w:eastAsiaTheme="minorEastAsia" w:cstheme="minorBidi"/>
                <w:color w:val="000000"/>
                <w:kern w:val="2"/>
                <w:sz w:val="21"/>
                <w:szCs w:val="21"/>
                <w:lang w:val="en-US" w:eastAsia="zh-CN" w:bidi="ar-SA"/>
              </w:rPr>
            </w:pPr>
            <w:r>
              <w:rPr>
                <w:rFonts w:hint="eastAsia"/>
                <w:lang w:val="en-US" w:eastAsia="zh-CN"/>
              </w:rPr>
              <w:t>根据项目参与方提供的增值服务进行评分（须盖红章）。</w:t>
            </w:r>
            <w:r>
              <w:rPr>
                <w:rFonts w:hint="eastAsia"/>
                <w:b/>
                <w:bCs/>
                <w:lang w:val="en-US" w:eastAsia="zh-CN"/>
              </w:rPr>
              <w:t>不能提供符合要求的证明材料视为未提供，本项不得分</w:t>
            </w:r>
            <w:r>
              <w:rPr>
                <w:rFonts w:hint="eastAsia"/>
                <w:lang w:val="en-US" w:eastAsia="zh-CN"/>
              </w:rPr>
              <w:t xml:space="preserve">。   </w:t>
            </w:r>
          </w:p>
        </w:tc>
      </w:tr>
    </w:tbl>
    <w:p>
      <w:pPr>
        <w:pStyle w:val="2"/>
        <w:ind w:left="0" w:leftChars="0" w:firstLine="0" w:firstLineChars="0"/>
      </w:pPr>
    </w:p>
    <w:p>
      <w:pPr>
        <w:numPr>
          <w:ilvl w:val="0"/>
          <w:numId w:val="1"/>
        </w:numPr>
        <w:tabs>
          <w:tab w:val="left" w:pos="7088"/>
        </w:tabs>
        <w:spacing w:after="240"/>
        <w:jc w:val="center"/>
        <w:rPr>
          <w:rFonts w:ascii="宋体" w:hAnsi="宋体" w:eastAsia="宋体" w:cs="Times New Roman"/>
          <w:bCs/>
          <w:sz w:val="40"/>
          <w:szCs w:val="44"/>
        </w:rPr>
      </w:pPr>
      <w:r>
        <w:rPr>
          <w:rFonts w:hint="eastAsia" w:ascii="宋体" w:hAnsi="宋体" w:eastAsia="宋体" w:cs="Times New Roman"/>
          <w:bCs/>
          <w:sz w:val="40"/>
          <w:szCs w:val="44"/>
        </w:rPr>
        <w:t>商务条款</w:t>
      </w:r>
    </w:p>
    <w:p>
      <w:pPr>
        <w:numPr>
          <w:ilvl w:val="0"/>
          <w:numId w:val="4"/>
        </w:num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交货日期和地点</w:t>
      </w:r>
    </w:p>
    <w:p>
      <w:pPr>
        <w:snapToGrid w:val="0"/>
        <w:spacing w:line="560" w:lineRule="exact"/>
        <w:ind w:firstLine="1280" w:firstLineChars="400"/>
        <w:rPr>
          <w:rFonts w:ascii="仿宋_GB2312" w:hAnsi="黑体" w:eastAsia="仿宋_GB2312"/>
          <w:sz w:val="32"/>
          <w:szCs w:val="32"/>
        </w:rPr>
      </w:pPr>
      <w:r>
        <w:rPr>
          <w:rFonts w:hint="eastAsia" w:ascii="仿宋_GB2312" w:hAnsi="黑体" w:eastAsia="仿宋_GB2312"/>
          <w:sz w:val="32"/>
          <w:szCs w:val="32"/>
        </w:rPr>
        <w:t xml:space="preserve">1.交货（具体）地点：深圳大学平湖医院     </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（二）货物抵达目的地后的检验程序和期限</w:t>
      </w:r>
    </w:p>
    <w:p>
      <w:pPr>
        <w:snapToGrid w:val="0"/>
        <w:spacing w:line="560" w:lineRule="exact"/>
        <w:ind w:left="1260" w:leftChars="600"/>
        <w:rPr>
          <w:rFonts w:ascii="仿宋_GB2312" w:hAnsi="黑体" w:eastAsia="仿宋_GB2312"/>
          <w:sz w:val="32"/>
          <w:szCs w:val="32"/>
        </w:rPr>
      </w:pPr>
      <w:r>
        <w:rPr>
          <w:rFonts w:ascii="仿宋_GB2312" w:hAnsi="黑体" w:eastAsia="仿宋_GB2312"/>
          <w:sz w:val="32"/>
          <w:szCs w:val="32"/>
        </w:rPr>
        <w:t>调试完成后，供方应及时通知需方进行收货检验，并签署相应的收货报告。</w:t>
      </w:r>
    </w:p>
    <w:p>
      <w:pPr>
        <w:numPr>
          <w:ilvl w:val="0"/>
          <w:numId w:val="4"/>
        </w:num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产品质量要求标准</w:t>
      </w:r>
    </w:p>
    <w:p>
      <w:pPr>
        <w:snapToGrid w:val="0"/>
        <w:spacing w:line="560" w:lineRule="exact"/>
        <w:ind w:left="1260" w:leftChars="600"/>
        <w:rPr>
          <w:rFonts w:ascii="仿宋_GB2312" w:hAnsi="黑体" w:eastAsia="仿宋_GB2312"/>
          <w:sz w:val="32"/>
          <w:szCs w:val="32"/>
        </w:rPr>
      </w:pPr>
      <w:r>
        <w:rPr>
          <w:rFonts w:ascii="仿宋_GB2312" w:hAnsi="黑体" w:eastAsia="仿宋_GB2312"/>
          <w:sz w:val="32"/>
          <w:szCs w:val="32"/>
        </w:rPr>
        <w:t>提供相应产品合格证明且基本符合需方规格型号。</w:t>
      </w:r>
    </w:p>
    <w:p>
      <w:pPr>
        <w:numPr>
          <w:ilvl w:val="0"/>
          <w:numId w:val="4"/>
        </w:num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付款方式和时间安排</w:t>
      </w:r>
    </w:p>
    <w:p>
      <w:pPr>
        <w:snapToGrid w:val="0"/>
        <w:spacing w:line="560" w:lineRule="exact"/>
        <w:ind w:left="1260" w:leftChars="600"/>
        <w:rPr>
          <w:rFonts w:ascii="仿宋_GB2312" w:hAnsi="黑体" w:eastAsia="仿宋_GB2312"/>
          <w:sz w:val="32"/>
          <w:szCs w:val="32"/>
        </w:rPr>
      </w:pPr>
      <w:r>
        <w:rPr>
          <w:rFonts w:ascii="仿宋_GB2312" w:hAnsi="黑体" w:eastAsia="仿宋_GB2312"/>
          <w:sz w:val="32"/>
          <w:szCs w:val="32"/>
        </w:rPr>
        <w:t>1.货物经需方验收合格后，需方在收到供方有效发票之日起60个日历日内支付供方合同价款。</w:t>
      </w:r>
    </w:p>
    <w:p>
      <w:pPr>
        <w:snapToGrid w:val="0"/>
        <w:spacing w:line="560" w:lineRule="exact"/>
        <w:ind w:left="1260" w:leftChars="600"/>
        <w:rPr>
          <w:rFonts w:ascii="仿宋_GB2312" w:hAnsi="黑体" w:eastAsia="仿宋_GB2312"/>
          <w:sz w:val="32"/>
          <w:szCs w:val="32"/>
        </w:rPr>
      </w:pPr>
      <w:r>
        <w:rPr>
          <w:rFonts w:ascii="仿宋_GB2312" w:hAnsi="黑体" w:eastAsia="仿宋_GB2312"/>
          <w:sz w:val="32"/>
          <w:szCs w:val="32"/>
        </w:rPr>
        <w:t>2.投标价款包括但不限于包装费、运费、税费、安装费等供方为履行本合同义务所能向需方主张的一切费用。</w:t>
      </w:r>
    </w:p>
    <w:p>
      <w:pPr>
        <w:snapToGrid w:val="0"/>
        <w:spacing w:line="560" w:lineRule="exact"/>
        <w:ind w:left="1260" w:leftChars="600"/>
        <w:rPr>
          <w:rFonts w:ascii="仿宋_GB2312" w:hAnsi="黑体" w:eastAsia="仿宋_GB2312"/>
          <w:sz w:val="32"/>
          <w:szCs w:val="32"/>
        </w:rPr>
      </w:pPr>
      <w:r>
        <w:rPr>
          <w:rFonts w:ascii="仿宋_GB2312" w:hAnsi="黑体" w:eastAsia="仿宋_GB2312"/>
          <w:sz w:val="32"/>
          <w:szCs w:val="32"/>
        </w:rPr>
        <w:t>3.因政府部门核批等非需方原因导致付款延迟的，供方不得因此要求需方承担相关责任。</w:t>
      </w:r>
    </w:p>
    <w:p>
      <w:pPr>
        <w:snapToGrid w:val="0"/>
        <w:spacing w:line="560" w:lineRule="exact"/>
        <w:ind w:left="1260" w:leftChars="600"/>
        <w:rPr>
          <w:rFonts w:ascii="仿宋_GB2312" w:hAnsi="黑体" w:eastAsia="仿宋_GB2312"/>
          <w:sz w:val="32"/>
          <w:szCs w:val="32"/>
        </w:rPr>
      </w:pPr>
      <w:r>
        <w:rPr>
          <w:rFonts w:ascii="仿宋_GB2312" w:hAnsi="黑体" w:eastAsia="仿宋_GB2312"/>
          <w:sz w:val="32"/>
          <w:szCs w:val="32"/>
        </w:rPr>
        <w:t>4.需方付款前，供方应提供等额合法有效的发票。如供方未提供、延迟提供发票或者提供的发票不合格的，需方有权中止付款，责任由供方承担。</w:t>
      </w:r>
    </w:p>
    <w:p>
      <w:pPr>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（五）服务内容（须供方提供响应方案）</w:t>
      </w:r>
    </w:p>
    <w:p>
      <w:pPr>
        <w:snapToGrid w:val="0"/>
        <w:spacing w:line="560" w:lineRule="exact"/>
        <w:ind w:left="420" w:leftChars="200" w:firstLine="960" w:firstLineChars="300"/>
        <w:rPr>
          <w:rFonts w:ascii="宋体" w:hAnsi="宋体" w:eastAsia="宋体" w:cs="Times New Roman"/>
          <w:bCs/>
          <w:sz w:val="40"/>
          <w:szCs w:val="44"/>
        </w:rPr>
      </w:pPr>
      <w:r>
        <w:rPr>
          <w:rFonts w:hint="eastAsia" w:ascii="仿宋_GB2312" w:hAnsi="黑体" w:eastAsia="仿宋_GB2312"/>
          <w:sz w:val="32"/>
          <w:szCs w:val="32"/>
        </w:rPr>
        <w:t>供方所提报价为含税价。同时提供免费安装。</w:t>
      </w:r>
      <w:r>
        <w:rPr>
          <w:rFonts w:hint="eastAsia" w:ascii="宋体" w:hAnsi="宋体" w:eastAsia="宋体" w:cs="Times New Roman"/>
          <w:bCs/>
          <w:sz w:val="40"/>
          <w:szCs w:val="44"/>
        </w:rPr>
        <w:br w:type="textWrapping"/>
      </w:r>
    </w:p>
    <w:p>
      <w:pPr>
        <w:tabs>
          <w:tab w:val="left" w:pos="7088"/>
        </w:tabs>
        <w:spacing w:after="240"/>
        <w:jc w:val="left"/>
        <w:rPr>
          <w:rFonts w:ascii="宋体" w:hAnsi="宋体" w:eastAsia="宋体" w:cs="Times New Roman"/>
          <w:b/>
          <w:sz w:val="40"/>
          <w:szCs w:val="44"/>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98E70"/>
    <w:multiLevelType w:val="singleLevel"/>
    <w:tmpl w:val="D1798E70"/>
    <w:lvl w:ilvl="0" w:tentative="0">
      <w:start w:val="1"/>
      <w:numFmt w:val="chineseCounting"/>
      <w:suff w:val="nothing"/>
      <w:lvlText w:val="（%1）"/>
      <w:lvlJc w:val="left"/>
      <w:rPr>
        <w:rFonts w:hint="eastAsia"/>
      </w:rPr>
    </w:lvl>
  </w:abstractNum>
  <w:abstractNum w:abstractNumId="1">
    <w:nsid w:val="F67C9E1D"/>
    <w:multiLevelType w:val="singleLevel"/>
    <w:tmpl w:val="F67C9E1D"/>
    <w:lvl w:ilvl="0" w:tentative="0">
      <w:start w:val="1"/>
      <w:numFmt w:val="chineseCounting"/>
      <w:suff w:val="nothing"/>
      <w:lvlText w:val="%1、"/>
      <w:lvlJc w:val="left"/>
      <w:rPr>
        <w:rFonts w:hint="eastAsia"/>
      </w:rPr>
    </w:lvl>
  </w:abstractNum>
  <w:abstractNum w:abstractNumId="2">
    <w:nsid w:val="38C9169F"/>
    <w:multiLevelType w:val="singleLevel"/>
    <w:tmpl w:val="38C9169F"/>
    <w:lvl w:ilvl="0" w:tentative="0">
      <w:start w:val="1"/>
      <w:numFmt w:val="chineseCounting"/>
      <w:suff w:val="nothing"/>
      <w:lvlText w:val="（%1）"/>
      <w:lvlJc w:val="left"/>
      <w:rPr>
        <w:rFonts w:hint="eastAsia"/>
      </w:rPr>
    </w:lvl>
  </w:abstractNum>
  <w:abstractNum w:abstractNumId="3">
    <w:nsid w:val="75E133C5"/>
    <w:multiLevelType w:val="singleLevel"/>
    <w:tmpl w:val="75E133C5"/>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09"/>
    <w:rsid w:val="00A20A78"/>
    <w:rsid w:val="00B40189"/>
    <w:rsid w:val="00C35E09"/>
    <w:rsid w:val="03E02512"/>
    <w:rsid w:val="0C156B8F"/>
    <w:rsid w:val="128F33BA"/>
    <w:rsid w:val="16CC5813"/>
    <w:rsid w:val="19497B22"/>
    <w:rsid w:val="31E468A8"/>
    <w:rsid w:val="32AC153C"/>
    <w:rsid w:val="34341E6B"/>
    <w:rsid w:val="35B70D2B"/>
    <w:rsid w:val="37C171D3"/>
    <w:rsid w:val="38347877"/>
    <w:rsid w:val="3AE76E5B"/>
    <w:rsid w:val="429264A9"/>
    <w:rsid w:val="48451005"/>
    <w:rsid w:val="4BBB3AF1"/>
    <w:rsid w:val="5158258C"/>
    <w:rsid w:val="5E6F5E0B"/>
    <w:rsid w:val="617A50F8"/>
    <w:rsid w:val="63F75D52"/>
    <w:rsid w:val="6F9A7C91"/>
    <w:rsid w:val="763B53A2"/>
    <w:rsid w:val="7C317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pPr>
    <w:rPr>
      <w:rFonts w:ascii="Calibri" w:hAnsi="Calibri"/>
      <w:kern w:val="2"/>
      <w:sz w:val="21"/>
    </w:rPr>
  </w:style>
  <w:style w:type="paragraph" w:styleId="3">
    <w:name w:val="Body Text Indent"/>
    <w:basedOn w:val="1"/>
    <w:qFormat/>
    <w:uiPriority w:val="0"/>
    <w:pPr>
      <w:spacing w:line="360" w:lineRule="auto"/>
      <w:ind w:firstLine="420" w:firstLineChars="200"/>
    </w:pPr>
    <w:rPr>
      <w:kern w:val="0"/>
      <w:sz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268</Words>
  <Characters>1529</Characters>
  <Lines>12</Lines>
  <Paragraphs>3</Paragraphs>
  <TotalTime>6</TotalTime>
  <ScaleCrop>false</ScaleCrop>
  <LinksUpToDate>false</LinksUpToDate>
  <CharactersWithSpaces>1794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2020-09-14T07:53:00Z</dcterms:created>
  <dc:creator>Jeffrey</dc:creator>
  <cp:lastModifiedBy>司晓军</cp:lastModifiedBy>
  <dcterms:modified xsi:type="dcterms:W3CDTF">2021-01-27T07:50:11Z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