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color w:val="0000FF"/>
          <w:sz w:val="24"/>
        </w:rPr>
      </w:pPr>
      <w:bookmarkStart w:id="0" w:name="OLE_LINK21"/>
      <w:bookmarkStart w:id="1" w:name="OLE_LINK22"/>
      <w:bookmarkStart w:id="2" w:name="OLE_LINK23"/>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r>
        <w:rPr>
          <w:rFonts w:hint="eastAsia" w:ascii="宋体" w:hAnsi="宋体" w:eastAsia="宋体" w:cs="Times New Roman"/>
          <w:color w:val="0000FF"/>
          <w:sz w:val="56"/>
          <w:lang w:eastAsia="zh-CN"/>
        </w:rPr>
        <w:t>深圳大学总医院</w:t>
      </w:r>
    </w:p>
    <w:p>
      <w:pPr>
        <w:jc w:val="center"/>
        <w:rPr>
          <w:rFonts w:hint="eastAsia" w:ascii="宋体" w:hAnsi="宋体" w:eastAsia="宋体" w:cs="Times New Roman"/>
          <w:color w:val="FF0000"/>
          <w:sz w:val="52"/>
          <w:szCs w:val="52"/>
          <w:lang w:eastAsia="zh-CN"/>
        </w:rPr>
      </w:pPr>
      <w:r>
        <w:rPr>
          <w:rFonts w:hint="eastAsia" w:ascii="宋体" w:hAnsi="宋体" w:eastAsia="宋体" w:cs="Times New Roman"/>
          <w:color w:val="FF0000"/>
          <w:sz w:val="52"/>
          <w:szCs w:val="52"/>
          <w:lang w:eastAsia="zh-CN"/>
        </w:rPr>
        <w:t>医院职工食堂劳务派遣服务</w:t>
      </w: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rPr>
        <w:t>采 购 文 件</w:t>
      </w:r>
    </w:p>
    <w:p>
      <w:pPr>
        <w:jc w:val="center"/>
        <w:rPr>
          <w:rFonts w:ascii="宋体" w:hAnsi="宋体" w:eastAsia="宋体" w:cs="Times New Roman"/>
          <w:color w:val="000000"/>
          <w:sz w:val="30"/>
          <w:szCs w:val="24"/>
          <w:highlight w:val="none"/>
        </w:rPr>
      </w:pPr>
      <w:r>
        <w:rPr>
          <w:rFonts w:hint="eastAsia" w:ascii="宋体" w:hAnsi="宋体" w:eastAsia="宋体" w:cs="Times New Roman"/>
          <w:color w:val="000000"/>
          <w:sz w:val="30"/>
          <w:szCs w:val="24"/>
        </w:rPr>
        <w:t>（项目编号：</w:t>
      </w:r>
      <w:r>
        <w:rPr>
          <w:rFonts w:hint="eastAsia" w:ascii="宋体" w:hAnsi="宋体" w:eastAsia="宋体" w:cs="Times New Roman"/>
          <w:color w:val="FF0000"/>
          <w:sz w:val="30"/>
          <w:szCs w:val="24"/>
          <w:highlight w:val="none"/>
          <w:lang w:eastAsia="zh-CN"/>
        </w:rPr>
        <w:t>SUGHCG2020006FW</w:t>
      </w:r>
      <w:r>
        <w:rPr>
          <w:rFonts w:hint="eastAsia" w:ascii="宋体" w:hAnsi="宋体" w:eastAsia="宋体" w:cs="Times New Roman"/>
          <w:color w:val="000000"/>
          <w:sz w:val="30"/>
          <w:szCs w:val="24"/>
          <w:highlight w:val="none"/>
        </w:rPr>
        <w:t>）</w:t>
      </w:r>
    </w:p>
    <w:p>
      <w:pPr>
        <w:jc w:val="center"/>
        <w:rPr>
          <w:rFonts w:ascii="宋体" w:hAnsi="宋体" w:eastAsia="宋体" w:cs="Times New Roman"/>
          <w:color w:val="000000"/>
          <w:sz w:val="90"/>
          <w:szCs w:val="24"/>
          <w:highlight w:val="none"/>
        </w:rPr>
      </w:pPr>
    </w:p>
    <w:p>
      <w:pPr>
        <w:jc w:val="center"/>
        <w:rPr>
          <w:rFonts w:ascii="宋体" w:hAnsi="宋体" w:eastAsia="宋体" w:cs="Times New Roman"/>
          <w:color w:val="000000"/>
          <w:sz w:val="90"/>
          <w:szCs w:val="24"/>
          <w:highlight w:val="none"/>
        </w:rPr>
      </w:pPr>
    </w:p>
    <w:p>
      <w:pPr>
        <w:jc w:val="both"/>
        <w:rPr>
          <w:rFonts w:ascii="宋体" w:hAnsi="宋体" w:eastAsia="宋体" w:cs="Times New Roman"/>
          <w:color w:val="000000"/>
          <w:sz w:val="90"/>
          <w:szCs w:val="24"/>
          <w:highlight w:val="none"/>
        </w:rPr>
      </w:pPr>
    </w:p>
    <w:p>
      <w:pPr>
        <w:jc w:val="center"/>
        <w:rPr>
          <w:rFonts w:hint="eastAsia" w:ascii="宋体" w:hAnsi="宋体" w:eastAsia="宋体" w:cs="Times New Roman"/>
          <w:color w:val="000000"/>
          <w:sz w:val="30"/>
          <w:szCs w:val="24"/>
          <w:highlight w:val="none"/>
          <w:lang w:eastAsia="zh-CN"/>
        </w:rPr>
      </w:pPr>
      <w:r>
        <w:rPr>
          <w:rFonts w:hint="eastAsia" w:ascii="宋体" w:hAnsi="宋体" w:eastAsia="宋体" w:cs="Times New Roman"/>
          <w:color w:val="000000"/>
          <w:sz w:val="30"/>
          <w:szCs w:val="24"/>
          <w:highlight w:val="none"/>
          <w:lang w:eastAsia="zh-CN"/>
        </w:rPr>
        <w:t>深圳大学总医院</w:t>
      </w:r>
    </w:p>
    <w:p>
      <w:pPr>
        <w:jc w:val="center"/>
        <w:rPr>
          <w:rFonts w:hint="eastAsia" w:ascii="宋体" w:hAnsi="宋体" w:eastAsia="宋体" w:cs="Times New Roman"/>
          <w:color w:val="000000"/>
          <w:sz w:val="30"/>
          <w:szCs w:val="24"/>
          <w:highlight w:val="none"/>
          <w:lang w:eastAsia="zh-CN"/>
        </w:rPr>
      </w:pPr>
      <w:r>
        <w:rPr>
          <w:rFonts w:hint="eastAsia" w:ascii="宋体" w:hAnsi="宋体" w:eastAsia="宋体" w:cs="Times New Roman"/>
          <w:color w:val="000000"/>
          <w:sz w:val="30"/>
          <w:szCs w:val="24"/>
          <w:highlight w:val="none"/>
          <w:lang w:eastAsia="zh-CN"/>
        </w:rPr>
        <w:t xml:space="preserve">招投标管理办公室   </w:t>
      </w:r>
    </w:p>
    <w:p>
      <w:pPr>
        <w:jc w:val="center"/>
        <w:rPr>
          <w:rFonts w:ascii="宋体" w:hAnsi="宋体" w:eastAsia="宋体" w:cs="Times New Roman"/>
          <w:color w:val="FF0000"/>
          <w:sz w:val="30"/>
          <w:szCs w:val="24"/>
          <w:highlight w:val="none"/>
        </w:rPr>
      </w:pPr>
      <w:r>
        <w:rPr>
          <w:rFonts w:hint="eastAsia" w:ascii="宋体" w:hAnsi="宋体" w:eastAsia="宋体" w:cs="Times New Roman"/>
          <w:color w:val="FF0000"/>
          <w:sz w:val="30"/>
          <w:szCs w:val="24"/>
          <w:highlight w:val="none"/>
        </w:rPr>
        <w:t>二零二零年</w:t>
      </w:r>
      <w:r>
        <w:rPr>
          <w:rFonts w:hint="eastAsia" w:ascii="宋体" w:hAnsi="宋体" w:eastAsia="宋体" w:cs="Times New Roman"/>
          <w:color w:val="FF0000"/>
          <w:sz w:val="30"/>
          <w:szCs w:val="24"/>
          <w:highlight w:val="none"/>
          <w:lang w:eastAsia="zh-CN"/>
        </w:rPr>
        <w:t>三</w:t>
      </w:r>
      <w:r>
        <w:rPr>
          <w:rFonts w:hint="eastAsia" w:ascii="宋体" w:hAnsi="宋体" w:eastAsia="宋体" w:cs="Times New Roman"/>
          <w:color w:val="FF0000"/>
          <w:sz w:val="30"/>
          <w:szCs w:val="24"/>
          <w:highlight w:val="none"/>
        </w:rPr>
        <w:t>月</w:t>
      </w:r>
    </w:p>
    <w:p>
      <w:pPr>
        <w:widowControl/>
        <w:jc w:val="left"/>
        <w:rPr>
          <w:rFonts w:ascii="宋体" w:hAnsi="宋体" w:eastAsia="宋体" w:cs="Times New Roman"/>
          <w:color w:val="FF0000"/>
          <w:sz w:val="30"/>
          <w:szCs w:val="24"/>
        </w:rPr>
      </w:pPr>
      <w:r>
        <w:rPr>
          <w:rFonts w:ascii="宋体" w:hAnsi="宋体" w:eastAsia="宋体" w:cs="Times New Roman"/>
          <w:color w:val="FF0000"/>
          <w:sz w:val="30"/>
          <w:szCs w:val="24"/>
        </w:rPr>
        <w:br w:type="page"/>
      </w:r>
    </w:p>
    <w:p>
      <w:pPr>
        <w:jc w:val="center"/>
        <w:rPr>
          <w:rFonts w:ascii="宋体" w:hAnsi="宋体" w:eastAsia="宋体" w:cs="Times New Roman"/>
          <w:color w:val="000000"/>
          <w:sz w:val="30"/>
          <w:szCs w:val="24"/>
        </w:rPr>
      </w:pPr>
    </w:p>
    <w:p>
      <w:pPr>
        <w:keepNext/>
        <w:keepLines/>
        <w:spacing w:before="340" w:after="330" w:line="360" w:lineRule="auto"/>
        <w:jc w:val="center"/>
        <w:outlineLvl w:val="0"/>
        <w:rPr>
          <w:rFonts w:ascii="宋体" w:hAnsi="宋体" w:eastAsia="黑体" w:cs="Times New Roman"/>
          <w:b/>
          <w:bCs/>
          <w:kern w:val="44"/>
          <w:sz w:val="36"/>
          <w:szCs w:val="44"/>
        </w:rPr>
      </w:pPr>
      <w:r>
        <w:rPr>
          <w:rFonts w:hint="eastAsia" w:ascii="宋体" w:hAnsi="宋体" w:eastAsia="黑体" w:cs="Times New Roman"/>
          <w:b/>
          <w:bCs/>
          <w:kern w:val="44"/>
          <w:sz w:val="36"/>
          <w:szCs w:val="44"/>
        </w:rPr>
        <w:t>关键信息</w:t>
      </w:r>
    </w:p>
    <w:p>
      <w:pPr>
        <w:keepNext/>
        <w:keepLines/>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项目信息</w:t>
      </w:r>
    </w:p>
    <w:p>
      <w:pPr>
        <w:rPr>
          <w:rFonts w:hint="eastAsia" w:ascii="宋体" w:hAnsi="宋体" w:eastAsia="宋体" w:cs="Times New Roman"/>
          <w:sz w:val="32"/>
          <w:szCs w:val="24"/>
          <w:lang w:eastAsia="zh-CN"/>
        </w:rPr>
      </w:pPr>
      <w:r>
        <w:rPr>
          <w:rFonts w:ascii="宋体" w:hAnsi="宋体" w:eastAsia="宋体" w:cs="Times New Roman"/>
          <w:sz w:val="32"/>
          <w:szCs w:val="24"/>
        </w:rPr>
        <w:t xml:space="preserve">   </w:t>
      </w:r>
      <w:r>
        <w:rPr>
          <w:rFonts w:ascii="宋体" w:hAnsi="宋体" w:eastAsia="宋体" w:cs="Times New Roman"/>
          <w:sz w:val="32"/>
          <w:szCs w:val="24"/>
          <w:highlight w:val="none"/>
        </w:rPr>
        <w:t xml:space="preserve">   项目编号：  </w:t>
      </w:r>
      <w:r>
        <w:rPr>
          <w:rFonts w:hint="eastAsia" w:ascii="宋体" w:hAnsi="宋体" w:eastAsia="宋体" w:cs="Times New Roman"/>
          <w:sz w:val="32"/>
          <w:szCs w:val="24"/>
          <w:highlight w:val="none"/>
          <w:lang w:eastAsia="zh-CN"/>
        </w:rPr>
        <w:t>SUGHCG2020006FW</w:t>
      </w:r>
    </w:p>
    <w:p>
      <w:pPr>
        <w:rPr>
          <w:rFonts w:ascii="宋体" w:hAnsi="宋体" w:eastAsia="宋体" w:cs="Times New Roman"/>
          <w:sz w:val="32"/>
          <w:szCs w:val="24"/>
        </w:rPr>
      </w:pPr>
      <w:r>
        <w:rPr>
          <w:rFonts w:ascii="宋体" w:hAnsi="宋体" w:eastAsia="宋体" w:cs="Times New Roman"/>
          <w:sz w:val="32"/>
          <w:szCs w:val="24"/>
        </w:rPr>
        <w:t xml:space="preserve">      项目名称：  </w:t>
      </w:r>
      <w:r>
        <w:rPr>
          <w:rFonts w:hint="eastAsia" w:ascii="宋体" w:hAnsi="宋体" w:eastAsia="宋体" w:cs="Times New Roman"/>
          <w:sz w:val="32"/>
          <w:szCs w:val="24"/>
          <w:lang w:eastAsia="zh-CN"/>
        </w:rPr>
        <w:t>医院职工食堂劳务派遣服务</w:t>
      </w:r>
      <w:r>
        <w:rPr>
          <w:rFonts w:ascii="宋体" w:hAnsi="宋体" w:eastAsia="宋体" w:cs="Times New Roman"/>
          <w:sz w:val="32"/>
          <w:szCs w:val="24"/>
        </w:rPr>
        <w:t xml:space="preserve">     </w:t>
      </w:r>
    </w:p>
    <w:p>
      <w:pPr>
        <w:ind w:firstLine="960" w:firstLineChars="300"/>
        <w:rPr>
          <w:rFonts w:ascii="宋体" w:hAnsi="宋体" w:eastAsia="宋体" w:cs="Times New Roman"/>
          <w:sz w:val="32"/>
          <w:szCs w:val="24"/>
        </w:rPr>
      </w:pPr>
      <w:r>
        <w:rPr>
          <w:rFonts w:ascii="宋体" w:hAnsi="宋体" w:eastAsia="宋体" w:cs="Times New Roman"/>
          <w:sz w:val="32"/>
          <w:szCs w:val="24"/>
        </w:rPr>
        <w:t>项目类型：  服务类</w:t>
      </w:r>
    </w:p>
    <w:p>
      <w:pPr>
        <w:rPr>
          <w:rFonts w:ascii="宋体" w:hAnsi="宋体" w:eastAsia="宋体" w:cs="Times New Roman"/>
          <w:sz w:val="32"/>
          <w:szCs w:val="24"/>
        </w:rPr>
      </w:pPr>
      <w:r>
        <w:rPr>
          <w:rFonts w:ascii="宋体" w:hAnsi="宋体" w:eastAsia="宋体" w:cs="Times New Roman"/>
          <w:sz w:val="32"/>
          <w:szCs w:val="24"/>
        </w:rPr>
        <w:t xml:space="preserve">      采购方式：  公开招标</w:t>
      </w:r>
    </w:p>
    <w:p>
      <w:pPr>
        <w:rPr>
          <w:rFonts w:ascii="宋体" w:hAnsi="宋体" w:eastAsia="宋体" w:cs="Times New Roman"/>
          <w:sz w:val="32"/>
          <w:szCs w:val="24"/>
        </w:rPr>
      </w:pPr>
      <w:r>
        <w:rPr>
          <w:rFonts w:ascii="宋体" w:hAnsi="宋体" w:eastAsia="宋体" w:cs="Times New Roman"/>
          <w:sz w:val="32"/>
          <w:szCs w:val="24"/>
        </w:rPr>
        <w:t xml:space="preserve">      货币类型：  人民币</w:t>
      </w:r>
    </w:p>
    <w:p>
      <w:pPr>
        <w:rPr>
          <w:rFonts w:ascii="宋体" w:hAnsi="宋体" w:eastAsia="宋体" w:cs="Times New Roman"/>
          <w:sz w:val="32"/>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hint="eastAsia" w:ascii="宋体" w:hAnsi="宋体" w:eastAsia="宋体" w:cs="Times New Roman"/>
          <w:b/>
          <w:bCs/>
          <w:kern w:val="0"/>
          <w:sz w:val="36"/>
          <w:szCs w:val="20"/>
        </w:rPr>
        <w:t>投标文件初审表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（凡有下列情形之一的，投标文件无效，投标作废标处理）</w:t>
      </w:r>
    </w:p>
    <w:tbl>
      <w:tblPr>
        <w:tblStyle w:val="4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投标人不具备招标文件所列的资格要求，并未提交相应的资格证明资料（详见招标公告投标人资格要求）；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2</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将一个包或一个标段的内容拆开投标；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3</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招标文件未规定允许有替代方案时，对同一服务投标时，提供两套以上的投标方案；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4</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投标总价或分项报价高于财政预算限额；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5</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同一项目出现两个以上报价；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6</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投标人的报价明显低于其他通过符合性审查投标人的报价，有可能影响产品质量或者不能诚信履约的，且投标人不能证明其报价合理性；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7</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投标文件载明的招标项目服务期限不满足招标文件要求；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8</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所投投标方案、服务内容在质量、技术、方案等方面没有实质性满足招标文件要求的（是否实质性满足招标文件要求，由评标委员会来做出评判）；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9</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未按招标文件所提供的样式填写投标函，或未按招标文件对投标文件组成的要求提供投标文件的（投标文件组成不完整）；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10</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投标报价有严重缺漏项目或对招标文件规定的服务清单项目及数量进行修改；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1</w:t>
            </w: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法律、法规规定的其他情形。</w:t>
            </w:r>
          </w:p>
        </w:tc>
      </w:tr>
    </w:tbl>
    <w:p>
      <w:pPr>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ascii="宋体" w:hAnsi="宋体" w:eastAsia="宋体" w:cs="Times New Roman"/>
          <w:b/>
          <w:bCs/>
          <w:kern w:val="0"/>
          <w:sz w:val="36"/>
          <w:szCs w:val="20"/>
        </w:rPr>
        <w:t>评标信息</w:t>
      </w:r>
    </w:p>
    <w:p>
      <w:pPr>
        <w:rPr>
          <w:rFonts w:ascii="Times New Roman" w:hAnsi="Times New Roman" w:eastAsia="宋体"/>
          <w:szCs w:val="24"/>
        </w:rPr>
      </w:pPr>
      <w:r>
        <w:rPr>
          <w:rFonts w:hint="eastAsia" w:ascii="Times New Roman" w:hAnsi="Times New Roman" w:eastAsia="宋体"/>
          <w:szCs w:val="24"/>
        </w:rPr>
        <w:t xml:space="preserve">评标方法：综合评分法           </w:t>
      </w:r>
    </w:p>
    <w:p>
      <w:pPr>
        <w:ind w:firstLine="420" w:firstLineChars="200"/>
        <w:rPr>
          <w:rFonts w:ascii="Times New Roman" w:hAnsi="Times New Roman" w:eastAsia="宋体"/>
          <w:szCs w:val="24"/>
        </w:rPr>
      </w:pPr>
      <w:r>
        <w:rPr>
          <w:rFonts w:hint="eastAsia" w:ascii="Times New Roman" w:hAnsi="Times New Roman" w:eastAsia="宋体"/>
          <w:szCs w:val="24"/>
        </w:rPr>
        <w:t>综合评分法，是指在最大限度满足招标文件实质性要求前提下，按照招标文件规定的各项因素进行量化打分，以评标总得分最高的投标供应商作为中标候选供应商或中标供应商的评标方法。</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b w:val="0"/>
          <w:bCs w:val="0"/>
          <w:color w:val="auto"/>
          <w:szCs w:val="24"/>
          <w:lang w:val="en-US"/>
        </w:rPr>
      </w:pPr>
      <w:r>
        <w:rPr>
          <w:rFonts w:hint="eastAsia" w:ascii="Times New Roman" w:hAnsi="Times New Roman" w:eastAsia="宋体" w:cs="宋体"/>
          <w:b w:val="0"/>
          <w:bCs w:val="0"/>
          <w:color w:val="auto"/>
          <w:kern w:val="2"/>
          <w:sz w:val="21"/>
          <w:szCs w:val="24"/>
          <w:lang w:val="en-US" w:eastAsia="zh-CN" w:bidi="ar"/>
        </w:rPr>
        <w:t>确定中标供应商按评审后得分由高到低顺序排列。得分相同的，按技术指标或服务方案优劣顺序排列。</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zCs w:val="24"/>
          <w:lang w:val="en-US"/>
        </w:rPr>
      </w:pPr>
      <w:r>
        <w:rPr>
          <w:rFonts w:hint="eastAsia" w:ascii="Times New Roman" w:hAnsi="Times New Roman" w:eastAsia="宋体" w:cs="宋体"/>
          <w:b w:val="0"/>
          <w:bCs w:val="0"/>
          <w:color w:val="auto"/>
          <w:kern w:val="2"/>
          <w:sz w:val="21"/>
          <w:szCs w:val="24"/>
          <w:lang w:val="en-US" w:eastAsia="zh-CN" w:bidi="ar"/>
        </w:rPr>
        <w:t>评审委员会对每个通过资格性检查和符合性检查的投标供应商进行评审、打分，然后汇总每个投标供应商每项评分因素的评分，推荐综合总得分最高的投标人为中标候选人。</w:t>
      </w:r>
    </w:p>
    <w:tbl>
      <w:tblPr>
        <w:tblStyle w:val="42"/>
        <w:tblpPr w:leftFromText="180" w:rightFromText="180" w:vertAnchor="text" w:horzAnchor="page" w:tblpX="1365" w:tblpY="777"/>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2"/>
        <w:gridCol w:w="658"/>
        <w:gridCol w:w="1992"/>
        <w:gridCol w:w="1005"/>
        <w:gridCol w:w="1145"/>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序号</w:t>
            </w:r>
          </w:p>
        </w:tc>
        <w:tc>
          <w:tcPr>
            <w:tcW w:w="479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评分项</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p>
        </w:tc>
        <w:tc>
          <w:tcPr>
            <w:tcW w:w="479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价格</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479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技术部分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序号</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评分因素</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权重（%）</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评分方式</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84"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实施方案</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15</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color w:val="FF0000"/>
                <w:kern w:val="0"/>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宋体"/>
                <w:kern w:val="2"/>
                <w:sz w:val="21"/>
                <w:szCs w:val="21"/>
                <w:lang w:val="en-US" w:eastAsia="zh-CN" w:bidi="ar"/>
              </w:rPr>
              <w:t>考察投标人提供的服务方案，服务方案内容包括但不限于：工作对接方案、人员招聘、后续跟踪管理、管理目标。</w:t>
            </w:r>
            <w:r>
              <w:rPr>
                <w:rFonts w:hint="eastAsia" w:ascii="宋体" w:hAnsi="宋体" w:eastAsia="宋体" w:cs="宋体"/>
                <w:kern w:val="0"/>
                <w:sz w:val="21"/>
                <w:szCs w:val="21"/>
                <w:lang w:val="en-US" w:eastAsia="zh-CN" w:bidi="ar"/>
              </w:rPr>
              <w:t>根据实施方案内容的全面、具体、科学合理进行评分。</w:t>
            </w:r>
          </w:p>
          <w:p>
            <w:pPr>
              <w:keepNext w:val="0"/>
              <w:keepLines w:val="0"/>
              <w:widowControl w:val="0"/>
              <w:suppressLineNumbers w:val="0"/>
              <w:spacing w:before="0" w:beforeAutospacing="0" w:after="0" w:afterAutospacing="0"/>
              <w:ind w:left="0" w:right="0"/>
              <w:jc w:val="both"/>
              <w:rPr>
                <w:rFonts w:hint="eastAsia" w:ascii="宋体" w:hAnsi="宋体" w:eastAsia="宋体" w:cs="宋体"/>
                <w:b/>
                <w:color w:val="FF0000"/>
                <w:kern w:val="0"/>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szCs w:val="21"/>
                <w:lang w:val="en-US"/>
              </w:rPr>
            </w:pPr>
            <w:r>
              <w:rPr>
                <w:rFonts w:hint="eastAsia" w:ascii="宋体" w:hAnsi="宋体" w:eastAsia="宋体" w:cs="Times New Roman"/>
                <w:b/>
                <w:kern w:val="2"/>
                <w:sz w:val="21"/>
                <w:szCs w:val="21"/>
                <w:lang w:val="en-US" w:eastAsia="zh-CN" w:bidi="ar"/>
              </w:rPr>
              <w:t>评分标准：</w:t>
            </w:r>
          </w:p>
          <w:p>
            <w:pPr>
              <w:keepNext w:val="0"/>
              <w:keepLines w:val="0"/>
              <w:widowControl w:val="0"/>
              <w:numPr>
                <w:ilvl w:val="0"/>
                <w:numId w:val="7"/>
              </w:numPr>
              <w:suppressLineNumbers w:val="0"/>
              <w:spacing w:before="0" w:beforeAutospacing="0" w:after="0" w:afterAutospacing="0"/>
              <w:ind w:left="0" w:right="0" w:firstLine="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满足 “全面、具体、科学合理”三项要求，得100分；</w:t>
            </w:r>
          </w:p>
          <w:p>
            <w:pPr>
              <w:keepNext w:val="0"/>
              <w:keepLines w:val="0"/>
              <w:widowControl w:val="0"/>
              <w:numPr>
                <w:ilvl w:val="0"/>
                <w:numId w:val="7"/>
              </w:numPr>
              <w:suppressLineNumbers w:val="0"/>
              <w:spacing w:before="0" w:beforeAutospacing="0" w:after="0" w:afterAutospacing="0"/>
              <w:ind w:left="0" w:right="0" w:firstLine="0"/>
              <w:jc w:val="both"/>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满足 “全面、具体、科学合理”中其中两项要求，得60分；</w:t>
            </w:r>
          </w:p>
          <w:p>
            <w:pPr>
              <w:keepNext w:val="0"/>
              <w:keepLines w:val="0"/>
              <w:widowControl w:val="0"/>
              <w:numPr>
                <w:ilvl w:val="0"/>
                <w:numId w:val="7"/>
              </w:numPr>
              <w:suppressLineNumbers w:val="0"/>
              <w:spacing w:before="0" w:beforeAutospacing="0" w:after="0" w:afterAutospacing="0"/>
              <w:ind w:left="0" w:right="0" w:firstLine="0"/>
              <w:jc w:val="both"/>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满足 “全面、具体、科学合理”中其中一项要求，得20分；</w:t>
            </w:r>
          </w:p>
          <w:p>
            <w:pPr>
              <w:keepNext w:val="0"/>
              <w:keepLines w:val="0"/>
              <w:widowControl w:val="0"/>
              <w:numPr>
                <w:ilvl w:val="0"/>
                <w:numId w:val="7"/>
              </w:numPr>
              <w:suppressLineNumbers w:val="0"/>
              <w:spacing w:before="0" w:beforeAutospacing="0" w:after="0" w:afterAutospacing="0"/>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项目重点难点分析、应对措施及相关的合理化建议</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b/>
                <w:kern w:val="2"/>
                <w:sz w:val="21"/>
                <w:szCs w:val="21"/>
                <w:lang w:val="en-US" w:eastAsia="zh-CN" w:bidi="ar"/>
              </w:rPr>
              <w:t>评分内容：</w:t>
            </w:r>
            <w:r>
              <w:rPr>
                <w:rFonts w:hint="eastAsia" w:ascii="宋体" w:hAnsi="宋体" w:eastAsia="宋体" w:cs="宋体"/>
                <w:bCs/>
                <w:kern w:val="2"/>
                <w:sz w:val="21"/>
                <w:szCs w:val="21"/>
                <w:lang w:val="en-US" w:eastAsia="zh-CN" w:bidi="ar"/>
              </w:rPr>
              <w:t>结合本项目的重点难点，</w:t>
            </w:r>
            <w:r>
              <w:rPr>
                <w:rFonts w:hint="eastAsia" w:ascii="宋体" w:hAnsi="宋体" w:eastAsia="宋体" w:cs="宋体"/>
                <w:kern w:val="2"/>
                <w:sz w:val="21"/>
                <w:szCs w:val="21"/>
                <w:lang w:val="en-US" w:eastAsia="zh-CN" w:bidi="ar"/>
              </w:rPr>
              <w:t>考察投标人以往类似项目中针对拟派人员提供的培训方案，培训方案内容包括但不限于：</w:t>
            </w:r>
            <w:r>
              <w:rPr>
                <w:rFonts w:hint="eastAsia" w:ascii="宋体" w:hAnsi="宋体" w:eastAsia="宋体" w:cs="Times New Roman"/>
                <w:kern w:val="2"/>
                <w:sz w:val="21"/>
                <w:szCs w:val="21"/>
                <w:lang w:val="en-US" w:eastAsia="zh-CN" w:bidi="ar"/>
              </w:rPr>
              <w:t>岗前培训、工作技能提升培训等</w:t>
            </w:r>
            <w:r>
              <w:rPr>
                <w:rFonts w:hint="eastAsia" w:ascii="宋体" w:hAnsi="宋体" w:eastAsia="宋体" w:cs="宋体"/>
                <w:kern w:val="2"/>
                <w:sz w:val="21"/>
                <w:szCs w:val="21"/>
                <w:lang w:val="en-US" w:eastAsia="zh-CN" w:bidi="ar"/>
              </w:rPr>
              <w:t>。根据实施方案内容的全面、具体、科学合理进行评分。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（1）满足 “全面、具体、科学合理”三项要求，</w:t>
            </w:r>
            <w:r>
              <w:rPr>
                <w:rFonts w:hint="eastAsia" w:ascii="宋体" w:hAnsi="宋体" w:eastAsia="宋体" w:cs="宋体"/>
                <w:kern w:val="2"/>
                <w:sz w:val="21"/>
                <w:szCs w:val="21"/>
                <w:highlight w:val="none"/>
                <w:lang w:val="en-US" w:eastAsia="zh-CN" w:bidi="ar"/>
              </w:rPr>
              <w:t>并提供相关培训活动证明（培训记录、照片等）</w:t>
            </w:r>
            <w:r>
              <w:rPr>
                <w:rFonts w:hint="eastAsia" w:ascii="宋体" w:hAnsi="宋体" w:eastAsia="宋体" w:cs="宋体"/>
                <w:kern w:val="2"/>
                <w:sz w:val="21"/>
                <w:szCs w:val="21"/>
                <w:lang w:val="en-US" w:eastAsia="zh-CN" w:bidi="ar"/>
              </w:rPr>
              <w:t>，得100分；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（2）满足 “全面、具体、科学合理”中其中两项要求，得60分；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（3）满足 “全面、具体、科学合理”中其中一项要求，得20分；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52" w:lineRule="atLeast"/>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3</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人员费用发放承诺</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b/>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Times New Roman"/>
                <w:b w:val="0"/>
                <w:bCs/>
                <w:kern w:val="2"/>
                <w:sz w:val="21"/>
                <w:szCs w:val="21"/>
                <w:lang w:val="en-US" w:eastAsia="zh-CN" w:bidi="ar"/>
              </w:rPr>
              <w:t>考</w:t>
            </w:r>
            <w:r>
              <w:rPr>
                <w:rFonts w:hint="eastAsia" w:ascii="宋体" w:hAnsi="宋体" w:eastAsia="宋体" w:cs="宋体"/>
                <w:kern w:val="2"/>
                <w:sz w:val="21"/>
                <w:szCs w:val="21"/>
                <w:lang w:val="en-US" w:eastAsia="zh-CN" w:bidi="ar"/>
              </w:rPr>
              <w:t>察投标人提供的人员费用发放承诺，内容包括但不限于：</w:t>
            </w:r>
          </w:p>
          <w:p>
            <w:pPr>
              <w:keepNext w:val="0"/>
              <w:keepLines w:val="0"/>
              <w:widowControl w:val="0"/>
              <w:numPr>
                <w:ilvl w:val="0"/>
                <w:numId w:val="8"/>
              </w:numPr>
              <w:suppressLineNumbers w:val="0"/>
              <w:spacing w:before="0" w:beforeAutospacing="0" w:after="0" w:afterAutospacing="0"/>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负责发放员工的工资、绩效工资和奖金、福利等，人员费用需经采购人审核发放。</w:t>
            </w:r>
          </w:p>
          <w:p>
            <w:pPr>
              <w:keepNext w:val="0"/>
              <w:keepLines w:val="0"/>
              <w:widowControl w:val="0"/>
              <w:numPr>
                <w:ilvl w:val="0"/>
                <w:numId w:val="8"/>
              </w:numPr>
              <w:suppressLineNumbers w:val="0"/>
              <w:spacing w:before="0" w:beforeAutospacing="0" w:after="0" w:afterAutospacing="0"/>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按时支付员工工资。有下列情况的，同意由采购人按国家或广东省、深圳市有关规定给予处罚：（1）逾期发放员工工资的，采购人收取相应的滞纳金。每逾期一天，收取员工工资总额的0.3%，逾期十五天以上的，可有权终止合同，并按合同相应条款追究经济和法律责任。（2）如发生无故克扣员工工资的，采购人有权责令在两个工作日内返还，并保证不再发生类似事件，多次发生的，采购人有权终止合同，并按合同相应条款追究经济和法律责任。</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3、采购人遇有特殊情况（如资金未到位），需暂时垫付员工工资时，同意应按时支付员工工资。</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（1）承诺满足以上3项要求，得100分；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（2）承诺满足以上2项要求，得60分；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（3）承诺满足以上1项要求，得20分；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52" w:lineRule="atLeast"/>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4</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质量（完成时间、安全、环保）保障措施及方案</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8</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b/>
                <w:kern w:val="2"/>
                <w:sz w:val="21"/>
                <w:szCs w:val="21"/>
                <w:lang w:val="en-US" w:eastAsia="zh-CN" w:bidi="ar"/>
              </w:rPr>
              <w:t>评分内容：</w:t>
            </w:r>
            <w:r>
              <w:rPr>
                <w:rFonts w:hint="eastAsia" w:ascii="宋体" w:hAnsi="宋体" w:eastAsia="宋体" w:cs="宋体"/>
                <w:kern w:val="2"/>
                <w:sz w:val="21"/>
                <w:szCs w:val="21"/>
                <w:lang w:val="en-US" w:eastAsia="zh-CN" w:bidi="ar"/>
              </w:rPr>
              <w:t>考察投标人提供的</w:t>
            </w:r>
            <w:r>
              <w:rPr>
                <w:rFonts w:hint="eastAsia" w:ascii="宋体" w:hAnsi="宋体" w:eastAsia="宋体" w:cs="Times New Roman"/>
                <w:kern w:val="2"/>
                <w:sz w:val="21"/>
                <w:szCs w:val="21"/>
                <w:lang w:val="en-US" w:eastAsia="zh-CN" w:bidi="ar"/>
              </w:rPr>
              <w:t>应急管理方案及劳动争议处理方案</w:t>
            </w:r>
            <w:r>
              <w:rPr>
                <w:rFonts w:hint="eastAsia" w:ascii="宋体" w:hAnsi="宋体" w:eastAsia="宋体" w:cs="宋体"/>
                <w:kern w:val="2"/>
                <w:sz w:val="21"/>
                <w:szCs w:val="21"/>
                <w:lang w:val="en-US" w:eastAsia="zh-CN" w:bidi="ar"/>
              </w:rPr>
              <w:t>。根据方案内容的全面、具体、科学合理进行评分。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一、</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r>
              <w:rPr>
                <w:rFonts w:hint="eastAsia" w:ascii="宋体" w:hAnsi="宋体" w:eastAsia="宋体" w:cs="宋体"/>
                <w:b w:val="0"/>
                <w:bCs/>
                <w:kern w:val="2"/>
                <w:sz w:val="21"/>
                <w:szCs w:val="21"/>
                <w:lang w:val="en-US" w:eastAsia="zh-CN" w:bidi="ar"/>
              </w:rPr>
              <w:t>提供的方案内容</w:t>
            </w:r>
            <w:r>
              <w:rPr>
                <w:rFonts w:hint="eastAsia" w:ascii="宋体" w:hAnsi="宋体" w:eastAsia="宋体" w:cs="宋体"/>
                <w:kern w:val="2"/>
                <w:sz w:val="21"/>
                <w:szCs w:val="21"/>
                <w:lang w:val="en-US" w:eastAsia="zh-CN" w:bidi="ar"/>
              </w:rPr>
              <w:t>满足 “全面、具体、科学合理”三项要求，得50分；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r>
              <w:rPr>
                <w:rFonts w:hint="eastAsia" w:ascii="宋体" w:hAnsi="宋体" w:eastAsia="宋体" w:cs="宋体"/>
                <w:b w:val="0"/>
                <w:bCs/>
                <w:kern w:val="2"/>
                <w:sz w:val="21"/>
                <w:szCs w:val="21"/>
                <w:lang w:val="en-US" w:eastAsia="zh-CN" w:bidi="ar"/>
              </w:rPr>
              <w:t>提供的方案内容</w:t>
            </w:r>
            <w:r>
              <w:rPr>
                <w:rFonts w:hint="eastAsia" w:ascii="宋体" w:hAnsi="宋体" w:eastAsia="宋体" w:cs="宋体"/>
                <w:kern w:val="2"/>
                <w:sz w:val="21"/>
                <w:szCs w:val="21"/>
                <w:lang w:val="en-US" w:eastAsia="zh-CN" w:bidi="ar"/>
              </w:rPr>
              <w:t>满足 “全面、具体、科学合理”中其中两项要求，得30分；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w:t>
            </w:r>
            <w:r>
              <w:rPr>
                <w:rFonts w:hint="eastAsia" w:ascii="宋体" w:hAnsi="宋体" w:eastAsia="宋体" w:cs="宋体"/>
                <w:b w:val="0"/>
                <w:bCs/>
                <w:kern w:val="2"/>
                <w:sz w:val="21"/>
                <w:szCs w:val="21"/>
                <w:lang w:val="en-US" w:eastAsia="zh-CN" w:bidi="ar"/>
              </w:rPr>
              <w:t>提供的方案内容</w:t>
            </w:r>
            <w:r>
              <w:rPr>
                <w:rFonts w:hint="eastAsia" w:ascii="宋体" w:hAnsi="宋体" w:eastAsia="宋体" w:cs="宋体"/>
                <w:kern w:val="2"/>
                <w:sz w:val="21"/>
                <w:szCs w:val="21"/>
                <w:lang w:val="en-US" w:eastAsia="zh-CN" w:bidi="ar"/>
              </w:rPr>
              <w:t>满足 “全面、具体、科学合理”中其中一项要求，得10分；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（4）其他情况，得0分。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二、</w:t>
            </w:r>
          </w:p>
          <w:p>
            <w:pPr>
              <w:keepNext w:val="0"/>
              <w:keepLines w:val="0"/>
              <w:widowControl w:val="0"/>
              <w:numPr>
                <w:ilvl w:val="0"/>
                <w:numId w:val="9"/>
              </w:numPr>
              <w:suppressLineNumbers w:val="0"/>
              <w:spacing w:before="0" w:beforeAutospacing="0" w:after="0" w:afterAutospacing="0"/>
              <w:ind w:left="0" w:right="0" w:firstLine="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投标人提供从2017年01 月 01日起至开标前应急处理实例或</w:t>
            </w:r>
            <w:r>
              <w:rPr>
                <w:rFonts w:hint="eastAsia" w:ascii="宋体" w:hAnsi="宋体" w:eastAsia="宋体" w:cs="Times New Roman"/>
                <w:kern w:val="2"/>
                <w:sz w:val="21"/>
                <w:szCs w:val="21"/>
                <w:lang w:val="en-US" w:eastAsia="zh-CN" w:bidi="ar"/>
              </w:rPr>
              <w:t>劳动争议处理</w:t>
            </w:r>
            <w:r>
              <w:rPr>
                <w:rFonts w:hint="eastAsia" w:ascii="宋体" w:hAnsi="宋体" w:eastAsia="宋体" w:cs="宋体"/>
                <w:kern w:val="2"/>
                <w:sz w:val="21"/>
                <w:szCs w:val="21"/>
                <w:lang w:val="en-US" w:eastAsia="zh-CN" w:bidi="ar"/>
              </w:rPr>
              <w:t>实例，每份提供1份得25分，本项得分累积最高不超过50分。</w:t>
            </w:r>
          </w:p>
          <w:p>
            <w:pPr>
              <w:keepNext w:val="0"/>
              <w:keepLines w:val="0"/>
              <w:widowControl w:val="0"/>
              <w:numPr>
                <w:ilvl w:val="0"/>
                <w:numId w:val="9"/>
              </w:numPr>
              <w:suppressLineNumbers w:val="0"/>
              <w:spacing w:before="0" w:beforeAutospacing="0" w:after="0" w:afterAutospacing="0"/>
              <w:ind w:left="0" w:right="0" w:firstLine="0"/>
              <w:jc w:val="both"/>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要求提供有效的</w:t>
            </w:r>
            <w:r>
              <w:rPr>
                <w:rFonts w:hint="eastAsia" w:ascii="宋体" w:hAnsi="宋体" w:eastAsia="宋体" w:cs="宋体"/>
                <w:kern w:val="2"/>
                <w:sz w:val="21"/>
                <w:szCs w:val="21"/>
                <w:lang w:val="en-US" w:eastAsia="zh-CN" w:bidi="ar"/>
              </w:rPr>
              <w:t>应急处理实例或</w:t>
            </w:r>
            <w:r>
              <w:rPr>
                <w:rFonts w:hint="eastAsia" w:ascii="宋体" w:hAnsi="宋体" w:eastAsia="宋体" w:cs="Times New Roman"/>
                <w:kern w:val="2"/>
                <w:sz w:val="21"/>
                <w:szCs w:val="21"/>
                <w:lang w:val="en-US" w:eastAsia="zh-CN" w:bidi="ar"/>
              </w:rPr>
              <w:t>劳动争议处理</w:t>
            </w:r>
            <w:r>
              <w:rPr>
                <w:rFonts w:hint="eastAsia" w:ascii="宋体" w:hAnsi="宋体" w:eastAsia="宋体" w:cs="宋体"/>
                <w:kern w:val="2"/>
                <w:sz w:val="21"/>
                <w:szCs w:val="21"/>
                <w:lang w:val="en-US" w:eastAsia="zh-CN" w:bidi="ar"/>
              </w:rPr>
              <w:t>实例证明文件</w:t>
            </w:r>
            <w:r>
              <w:rPr>
                <w:rFonts w:hint="eastAsia" w:ascii="宋体" w:hAnsi="宋体" w:eastAsia="宋体" w:cs="Times New Roman"/>
                <w:kern w:val="2"/>
                <w:sz w:val="21"/>
                <w:szCs w:val="21"/>
                <w:lang w:val="en-US" w:eastAsia="zh-CN" w:bidi="ar"/>
              </w:rPr>
              <w:t>作为得分依据。</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52" w:lineRule="atLeast"/>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5</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项目组织管理承诺</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5</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Times New Roman"/>
                <w:b w:val="0"/>
                <w:bCs/>
                <w:kern w:val="2"/>
                <w:sz w:val="21"/>
                <w:szCs w:val="21"/>
                <w:lang w:val="en-US" w:eastAsia="zh-CN" w:bidi="ar"/>
              </w:rPr>
              <w:t>考</w:t>
            </w:r>
            <w:r>
              <w:rPr>
                <w:rFonts w:hint="eastAsia" w:ascii="宋体" w:hAnsi="宋体" w:eastAsia="宋体" w:cs="宋体"/>
                <w:kern w:val="2"/>
                <w:sz w:val="21"/>
                <w:szCs w:val="21"/>
                <w:lang w:val="en-US" w:eastAsia="zh-CN" w:bidi="ar"/>
              </w:rPr>
              <w:t>察投标人提供的项目组织管理承诺，内容包括但不限于：</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1、负责员工的劳资纠纷及意外伤害的处理，如因处理不当或对采购人带来不良影响的，承担经济和法律责任。</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2、不转包、分包；如发现转包或分包，除终止劳务合同外，同意给予合同总额的5%作为另外招标和停工所造成的损失补偿。</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3、承诺承担服务期间派遣员工（非）工伤、疾病死亡所产生的经济赔偿责任。</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（1）承诺满足以上3项要求，得100分；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（2）承诺满足以上2项要求，得60分；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（3）承诺满足以上1项要求，得20分；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违约承诺</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lang w:val="en-US" w:eastAsia="zh-CN" w:bidi="ar"/>
              </w:rPr>
            </w:pPr>
            <w:r>
              <w:rPr>
                <w:rFonts w:hint="eastAsia" w:ascii="宋体" w:hAnsi="宋体" w:eastAsia="宋体" w:cs="宋体"/>
                <w:b/>
                <w:bCs/>
                <w:kern w:val="2"/>
                <w:sz w:val="21"/>
                <w:szCs w:val="21"/>
                <w:lang w:val="en-US" w:eastAsia="zh-CN" w:bidi="ar"/>
              </w:rPr>
              <w:t>评分内容：</w:t>
            </w:r>
            <w:r>
              <w:rPr>
                <w:rFonts w:hint="eastAsia" w:ascii="宋体" w:hAnsi="宋体" w:eastAsia="宋体" w:cs="宋体"/>
                <w:kern w:val="2"/>
                <w:sz w:val="21"/>
                <w:szCs w:val="21"/>
                <w:lang w:val="en-US" w:eastAsia="zh-CN" w:bidi="ar"/>
              </w:rPr>
              <w:t>考察投标人对中标后对项目的履约承诺和违约赔偿承诺。</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b/>
                <w:bCs/>
                <w:kern w:val="2"/>
                <w:sz w:val="21"/>
                <w:szCs w:val="21"/>
                <w:lang w:val="en-US" w:eastAsia="zh-CN" w:bidi="ar"/>
              </w:rPr>
            </w:pPr>
            <w:r>
              <w:rPr>
                <w:rFonts w:hint="eastAsia" w:ascii="宋体" w:hAnsi="宋体" w:eastAsia="宋体" w:cs="宋体"/>
                <w:b/>
                <w:bCs/>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（1）提供承诺函，承诺内容完整、清晰、无歧义、违约责任清晰可执行，得100分；</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（2）提供承诺函，承诺范围完善，承诺违约责任，得80分；</w:t>
            </w:r>
          </w:p>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（3）提供承诺函，并承诺违约责任，得60分；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（4）未提供承诺函，或承诺函有严重内容错漏（内容错漏的标准由专家判定），不得分。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w:t>
            </w:r>
          </w:p>
        </w:tc>
        <w:tc>
          <w:tcPr>
            <w:tcW w:w="479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综合实力部分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序号</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评分因素</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权重</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评分方式</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投标人通过相关认证情况</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C45911"/>
                <w:szCs w:val="21"/>
                <w:lang w:val="en-US"/>
              </w:rPr>
            </w:pPr>
            <w:r>
              <w:rPr>
                <w:rFonts w:hint="eastAsia" w:ascii="宋体" w:hAnsi="宋体" w:eastAsia="宋体" w:cs="Times New Roman"/>
                <w:color w:val="000000"/>
                <w:kern w:val="2"/>
                <w:sz w:val="21"/>
                <w:szCs w:val="21"/>
                <w:lang w:val="en-US" w:eastAsia="zh-CN" w:bidi="ar"/>
              </w:rPr>
              <w:t>5</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宋体"/>
                <w:kern w:val="2"/>
                <w:sz w:val="21"/>
                <w:szCs w:val="21"/>
                <w:lang w:val="en-US" w:eastAsia="zh-CN" w:bidi="ar"/>
              </w:rPr>
              <w:t>考察投标人是否</w:t>
            </w:r>
            <w:r>
              <w:rPr>
                <w:rFonts w:hint="eastAsia" w:ascii="宋体" w:hAnsi="宋体" w:eastAsia="宋体" w:cs="Times New Roman"/>
                <w:kern w:val="2"/>
                <w:sz w:val="21"/>
                <w:szCs w:val="21"/>
                <w:lang w:val="en-US" w:eastAsia="zh-CN" w:bidi="ar"/>
              </w:rPr>
              <w:t>具有ISO9001（质量）、ISO14001（环境）、OHSAS18001（职业健康安全）管理体系认证。</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（1）投标人每提供以上1个认证证书（</w:t>
            </w:r>
            <w:r>
              <w:rPr>
                <w:rFonts w:hint="eastAsia" w:ascii="宋体" w:hAnsi="宋体" w:eastAsia="宋体" w:cs="Times New Roman"/>
                <w:color w:val="FF0000"/>
                <w:kern w:val="2"/>
                <w:sz w:val="21"/>
                <w:szCs w:val="21"/>
                <w:lang w:val="en-US" w:eastAsia="zh-CN" w:bidi="ar"/>
              </w:rPr>
              <w:t>证书认证范围须包含人力资源服务相关，且在有效期内的</w:t>
            </w:r>
            <w:r>
              <w:rPr>
                <w:rFonts w:hint="eastAsia" w:ascii="宋体" w:hAnsi="宋体" w:eastAsia="宋体" w:cs="宋体"/>
                <w:kern w:val="2"/>
                <w:sz w:val="21"/>
                <w:szCs w:val="21"/>
                <w:lang w:val="en-US" w:eastAsia="zh-CN" w:bidi="ar"/>
              </w:rPr>
              <w:t>），得34分；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（2）累计得分，最多得100分；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（3）备注：提供有效期内的</w:t>
            </w:r>
            <w:r>
              <w:rPr>
                <w:rFonts w:hint="eastAsia" w:ascii="宋体" w:hAnsi="宋体" w:eastAsia="宋体" w:cs="Times New Roman"/>
                <w:kern w:val="2"/>
                <w:sz w:val="21"/>
                <w:szCs w:val="21"/>
                <w:lang w:val="en-US" w:eastAsia="zh-CN" w:bidi="ar"/>
              </w:rPr>
              <w:t>认证证书</w:t>
            </w:r>
            <w:r>
              <w:rPr>
                <w:rFonts w:hint="eastAsia" w:ascii="宋体" w:hAnsi="宋体" w:eastAsia="宋体" w:cs="宋体"/>
                <w:kern w:val="2"/>
                <w:sz w:val="21"/>
                <w:szCs w:val="21"/>
                <w:lang w:val="en-US" w:eastAsia="zh-CN" w:bidi="ar"/>
              </w:rPr>
              <w:t>复印件加盖投标人公章作为得分依据。评分中出现无证明资料或专家无法凭所提供资料判断是否得分的情况，一律作不得分处理。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投标人同类项目业绩情况</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3</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宋体"/>
                <w:kern w:val="2"/>
                <w:sz w:val="21"/>
                <w:szCs w:val="21"/>
                <w:lang w:val="en-US" w:eastAsia="zh-CN" w:bidi="ar"/>
              </w:rPr>
              <w:t>考察投标近三年（2017年1月1日至今）完成的同类劳务派遣项目（食堂或餐厅人员相关劳务派遣）。</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（1）投标人每提供一个同类有效业绩，得35分；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（2）累计得分，最多得100分；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（3）备注：提供项目合同的关键页</w:t>
            </w:r>
            <w:r>
              <w:rPr>
                <w:rFonts w:hint="eastAsia" w:ascii="宋体" w:hAnsi="宋体" w:eastAsia="宋体" w:cs="Times New Roman"/>
                <w:color w:val="FF0000"/>
                <w:kern w:val="2"/>
                <w:sz w:val="21"/>
                <w:szCs w:val="21"/>
                <w:lang w:val="en-US" w:eastAsia="zh-CN" w:bidi="ar"/>
              </w:rPr>
              <w:t>和</w:t>
            </w:r>
            <w:r>
              <w:rPr>
                <w:rFonts w:hint="eastAsia" w:ascii="宋体" w:hAnsi="宋体" w:eastAsia="宋体" w:cs="宋体"/>
                <w:kern w:val="2"/>
                <w:sz w:val="21"/>
                <w:szCs w:val="21"/>
                <w:lang w:val="en-US" w:eastAsia="zh-CN" w:bidi="ar"/>
              </w:rPr>
              <w:t>项目履约（验收）合格评价证明文件的复印件加盖投标人公章作为得分依据。评分中出现无证明资料或专家无法凭所提供资料判断是否得分的情况，一律作不得分处理。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投标人获奖情况</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宋体"/>
                <w:kern w:val="2"/>
                <w:sz w:val="21"/>
                <w:szCs w:val="21"/>
                <w:lang w:val="en-US" w:eastAsia="zh-CN" w:bidi="ar"/>
              </w:rPr>
              <w:t>考察</w:t>
            </w:r>
            <w:r>
              <w:rPr>
                <w:rFonts w:hint="eastAsia" w:ascii="宋体" w:hAnsi="宋体" w:eastAsia="宋体" w:cs="Times New Roman"/>
                <w:kern w:val="2"/>
                <w:sz w:val="21"/>
                <w:szCs w:val="21"/>
                <w:lang w:val="en-US" w:eastAsia="zh-CN" w:bidi="ar"/>
              </w:rPr>
              <w:t>投标人是否符合以下要求：</w:t>
            </w:r>
          </w:p>
          <w:p>
            <w:pPr>
              <w:keepNext w:val="0"/>
              <w:keepLines w:val="0"/>
              <w:widowControl w:val="0"/>
              <w:numPr>
                <w:ilvl w:val="0"/>
                <w:numId w:val="10"/>
              </w:numPr>
              <w:suppressLineNumbers w:val="0"/>
              <w:spacing w:before="0" w:beforeAutospacing="0" w:after="0" w:afterAutospacing="0"/>
              <w:ind w:left="0" w:right="0" w:firstLine="0"/>
              <w:jc w:val="both"/>
              <w:rPr>
                <w:rFonts w:hint="eastAsia" w:ascii="宋体" w:hAnsi="宋体" w:eastAsia="宋体" w:cs="Times New Roman"/>
                <w:szCs w:val="21"/>
                <w:lang w:val="en-US"/>
              </w:rPr>
            </w:pPr>
            <w:r>
              <w:rPr>
                <w:rFonts w:hint="eastAsia" w:ascii="宋体" w:hAnsi="宋体" w:eastAsia="宋体" w:cs="Times New Roman"/>
                <w:szCs w:val="21"/>
                <w:lang w:val="en-US"/>
              </w:rPr>
              <w:t>2016</w:t>
            </w:r>
            <w:r>
              <w:rPr>
                <w:rFonts w:hint="eastAsia" w:ascii="宋体" w:hAnsi="宋体" w:eastAsia="宋体" w:cs="Times New Roman"/>
                <w:szCs w:val="21"/>
              </w:rPr>
              <w:t>年</w:t>
            </w:r>
            <w:r>
              <w:rPr>
                <w:rFonts w:hint="eastAsia" w:ascii="宋体" w:hAnsi="宋体" w:eastAsia="宋体" w:cs="Times New Roman"/>
                <w:szCs w:val="21"/>
                <w:lang w:val="en-US"/>
              </w:rPr>
              <w:t>1</w:t>
            </w:r>
            <w:r>
              <w:rPr>
                <w:rFonts w:hint="eastAsia" w:ascii="宋体" w:hAnsi="宋体" w:eastAsia="宋体" w:cs="Times New Roman"/>
                <w:szCs w:val="21"/>
              </w:rPr>
              <w:t>月</w:t>
            </w:r>
            <w:r>
              <w:rPr>
                <w:rFonts w:hint="eastAsia" w:ascii="宋体" w:hAnsi="宋体" w:eastAsia="宋体" w:cs="Times New Roman"/>
                <w:szCs w:val="21"/>
                <w:lang w:val="en-US"/>
              </w:rPr>
              <w:t>1</w:t>
            </w:r>
            <w:r>
              <w:rPr>
                <w:rFonts w:hint="eastAsia" w:ascii="宋体" w:hAnsi="宋体" w:eastAsia="宋体" w:cs="Times New Roman"/>
                <w:szCs w:val="21"/>
              </w:rPr>
              <w:t>日至开标前，</w:t>
            </w:r>
            <w:r>
              <w:rPr>
                <w:rFonts w:hint="eastAsia" w:ascii="宋体" w:hAnsi="宋体" w:eastAsia="宋体" w:cs="Times New Roman"/>
                <w:szCs w:val="21"/>
                <w:lang w:eastAsia="zh-CN"/>
              </w:rPr>
              <w:t>曾</w:t>
            </w:r>
            <w:r>
              <w:rPr>
                <w:rFonts w:hint="eastAsia" w:ascii="宋体" w:hAnsi="宋体" w:eastAsia="宋体" w:cs="Times New Roman"/>
                <w:szCs w:val="21"/>
              </w:rPr>
              <w:t>被评为省级或以上人力资源诚信服务示范机构；</w:t>
            </w:r>
          </w:p>
          <w:p>
            <w:pPr>
              <w:keepNext w:val="0"/>
              <w:keepLines w:val="0"/>
              <w:widowControl w:val="0"/>
              <w:numPr>
                <w:ilvl w:val="0"/>
                <w:numId w:val="10"/>
              </w:numPr>
              <w:suppressLineNumbers w:val="0"/>
              <w:spacing w:before="0" w:beforeAutospacing="0" w:after="0" w:afterAutospacing="0"/>
              <w:ind w:left="0" w:right="0" w:firstLine="0"/>
              <w:jc w:val="both"/>
              <w:rPr>
                <w:rFonts w:hint="eastAsia" w:ascii="宋体" w:hAnsi="宋体" w:eastAsia="宋体" w:cs="Times New Roman"/>
                <w:szCs w:val="21"/>
                <w:lang w:val="en-US"/>
              </w:rPr>
            </w:pPr>
            <w:r>
              <w:rPr>
                <w:rFonts w:hint="eastAsia" w:ascii="宋体" w:hAnsi="宋体" w:eastAsia="宋体" w:cs="Times New Roman"/>
                <w:szCs w:val="21"/>
                <w:lang w:val="en-US"/>
              </w:rPr>
              <w:t>2016</w:t>
            </w:r>
            <w:r>
              <w:rPr>
                <w:rFonts w:hint="eastAsia" w:ascii="宋体" w:hAnsi="宋体" w:eastAsia="宋体" w:cs="Times New Roman"/>
                <w:szCs w:val="21"/>
              </w:rPr>
              <w:t>年</w:t>
            </w:r>
            <w:r>
              <w:rPr>
                <w:rFonts w:hint="eastAsia" w:ascii="宋体" w:hAnsi="宋体" w:eastAsia="宋体" w:cs="Times New Roman"/>
                <w:szCs w:val="21"/>
                <w:lang w:val="en-US"/>
              </w:rPr>
              <w:t>1</w:t>
            </w:r>
            <w:r>
              <w:rPr>
                <w:rFonts w:hint="eastAsia" w:ascii="宋体" w:hAnsi="宋体" w:eastAsia="宋体" w:cs="Times New Roman"/>
                <w:szCs w:val="21"/>
              </w:rPr>
              <w:t>月</w:t>
            </w:r>
            <w:r>
              <w:rPr>
                <w:rFonts w:hint="eastAsia" w:ascii="宋体" w:hAnsi="宋体" w:eastAsia="宋体" w:cs="Times New Roman"/>
                <w:szCs w:val="21"/>
                <w:lang w:val="en-US"/>
              </w:rPr>
              <w:t>1</w:t>
            </w:r>
            <w:r>
              <w:rPr>
                <w:rFonts w:hint="eastAsia" w:ascii="宋体" w:hAnsi="宋体" w:eastAsia="宋体" w:cs="Times New Roman"/>
                <w:szCs w:val="21"/>
              </w:rPr>
              <w:t>日至开标前，</w:t>
            </w:r>
            <w:r>
              <w:rPr>
                <w:rFonts w:hint="eastAsia" w:ascii="宋体" w:hAnsi="宋体" w:eastAsia="宋体" w:cs="Times New Roman"/>
                <w:szCs w:val="21"/>
                <w:lang w:eastAsia="zh-CN"/>
              </w:rPr>
              <w:t>曾</w:t>
            </w:r>
            <w:r>
              <w:rPr>
                <w:rFonts w:hint="eastAsia" w:ascii="宋体" w:hAnsi="宋体" w:eastAsia="宋体" w:cs="Times New Roman"/>
                <w:szCs w:val="21"/>
              </w:rPr>
              <w:t>获省级或以上“守合同重信用”荣誉称号。</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（1）完全符合以上要求，得100分；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（2）符合以上1个要求，得50分；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（3）其他情况，得0分。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（4）备注：要求提供奖项照片或获奖（荣誉）证书作为得分依据。</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未按要求提供或提供不清晰导致专家无法判断的，均不得分。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65"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拟安排的项目负责人情况（仅限1人）</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宋体"/>
                <w:kern w:val="2"/>
                <w:sz w:val="21"/>
                <w:szCs w:val="21"/>
                <w:lang w:val="en-US" w:eastAsia="zh-CN" w:bidi="ar"/>
              </w:rPr>
              <w:t>考察</w:t>
            </w:r>
            <w:r>
              <w:rPr>
                <w:rFonts w:hint="eastAsia" w:ascii="宋体" w:hAnsi="宋体" w:eastAsia="宋体" w:cs="Times New Roman"/>
                <w:kern w:val="2"/>
                <w:sz w:val="21"/>
                <w:szCs w:val="21"/>
                <w:lang w:val="en-US" w:eastAsia="zh-CN" w:bidi="ar"/>
              </w:rPr>
              <w:t>项目负责人是否符合以下要求：</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1、管理同类项目团队≥3年经验；</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2、公共卫生专业或人力资源管理相关专业毕业；</w:t>
            </w:r>
          </w:p>
          <w:p>
            <w:pPr>
              <w:keepNext w:val="0"/>
              <w:keepLines w:val="0"/>
              <w:widowControl w:val="0"/>
              <w:numPr>
                <w:ilvl w:val="0"/>
                <w:numId w:val="10"/>
              </w:numPr>
              <w:suppressLineNumbers w:val="0"/>
              <w:spacing w:before="0" w:beforeAutospacing="0" w:after="0" w:afterAutospacing="0"/>
              <w:ind w:left="0" w:right="0" w:firstLine="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本科或本科以上学历。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numPr>
                <w:ilvl w:val="0"/>
                <w:numId w:val="11"/>
              </w:numPr>
              <w:suppressLineNumbers w:val="0"/>
              <w:spacing w:before="0" w:beforeAutospacing="1" w:after="0" w:afterAutospacing="1" w:line="280" w:lineRule="exact"/>
              <w:ind w:left="0" w:right="0" w:firstLine="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完全符合以上要求，得100分；</w:t>
            </w:r>
          </w:p>
          <w:p>
            <w:pPr>
              <w:keepNext w:val="0"/>
              <w:keepLines w:val="0"/>
              <w:widowControl/>
              <w:numPr>
                <w:ilvl w:val="0"/>
                <w:numId w:val="11"/>
              </w:numPr>
              <w:suppressLineNumbers w:val="0"/>
              <w:spacing w:before="0" w:beforeAutospacing="1" w:after="0" w:afterAutospacing="1" w:line="280" w:lineRule="exact"/>
              <w:ind w:left="0" w:right="0" w:firstLine="0"/>
              <w:jc w:val="left"/>
              <w:rPr>
                <w:rFonts w:hint="eastAsia" w:ascii="宋体" w:hAnsi="宋体" w:eastAsia="宋体" w:cs="宋体"/>
                <w:szCs w:val="21"/>
                <w:lang w:val="en-US"/>
              </w:rPr>
            </w:pPr>
            <w:r>
              <w:rPr>
                <w:rFonts w:hint="eastAsia" w:ascii="宋体" w:hAnsi="宋体" w:eastAsia="宋体" w:cs="宋体"/>
                <w:kern w:val="0"/>
                <w:sz w:val="21"/>
                <w:szCs w:val="21"/>
                <w:lang w:val="en-US" w:eastAsia="zh-CN" w:bidi="ar"/>
              </w:rPr>
              <w:t>有部分符合或全部不符合的，均不得分。</w:t>
            </w:r>
          </w:p>
          <w:p>
            <w:pPr>
              <w:keepNext w:val="0"/>
              <w:keepLines w:val="0"/>
              <w:widowControl/>
              <w:suppressLineNumbers w:val="0"/>
              <w:spacing w:before="0" w:beforeAutospacing="1" w:after="0" w:afterAutospacing="1" w:line="280" w:lineRule="exact"/>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备注：</w:t>
            </w:r>
          </w:p>
          <w:p>
            <w:pPr>
              <w:keepNext w:val="0"/>
              <w:keepLines w:val="0"/>
              <w:widowControl/>
              <w:suppressLineNumbers w:val="0"/>
              <w:spacing w:before="0" w:beforeAutospacing="1" w:after="0" w:afterAutospacing="1" w:line="280" w:lineRule="exact"/>
              <w:ind w:left="0" w:right="0"/>
              <w:jc w:val="left"/>
              <w:rPr>
                <w:rFonts w:hint="eastAsia" w:ascii="宋体" w:hAnsi="宋体" w:eastAsia="宋体" w:cs="Times New Roman"/>
                <w:szCs w:val="21"/>
                <w:lang w:val="en-US"/>
              </w:rPr>
            </w:pPr>
            <w:r>
              <w:rPr>
                <w:rFonts w:hint="eastAsia" w:ascii="宋体" w:hAnsi="宋体" w:eastAsia="宋体" w:cs="宋体"/>
                <w:kern w:val="0"/>
                <w:sz w:val="21"/>
                <w:szCs w:val="21"/>
                <w:lang w:val="en-US" w:eastAsia="zh-CN" w:bidi="ar"/>
              </w:rPr>
              <w:t>1、</w:t>
            </w:r>
            <w:r>
              <w:rPr>
                <w:rFonts w:hint="eastAsia" w:ascii="宋体" w:hAnsi="宋体" w:eastAsia="宋体" w:cs="Times New Roman"/>
                <w:kern w:val="2"/>
                <w:sz w:val="21"/>
                <w:szCs w:val="21"/>
                <w:lang w:val="en-US" w:eastAsia="zh-CN" w:bidi="ar"/>
              </w:rPr>
              <w:t>要求提供通过投标人提供</w:t>
            </w:r>
            <w:r>
              <w:rPr>
                <w:rFonts w:hint="eastAsia" w:ascii="宋体" w:hAnsi="宋体" w:eastAsia="宋体" w:cs="宋体"/>
                <w:kern w:val="0"/>
                <w:sz w:val="21"/>
                <w:szCs w:val="21"/>
                <w:lang w:val="en-US" w:eastAsia="zh-CN" w:bidi="ar"/>
              </w:rPr>
              <w:t>聘用合同和其他证明材料（</w:t>
            </w:r>
            <w:r>
              <w:rPr>
                <w:rFonts w:hint="eastAsia" w:ascii="宋体" w:hAnsi="宋体" w:eastAsia="宋体" w:cs="Times New Roman"/>
                <w:szCs w:val="21"/>
              </w:rPr>
              <w:t>购买的项目负责人近</w:t>
            </w:r>
            <w:r>
              <w:rPr>
                <w:rFonts w:hint="eastAsia" w:ascii="宋体" w:hAnsi="宋体" w:eastAsia="宋体" w:cs="Times New Roman"/>
                <w:szCs w:val="21"/>
                <w:lang w:val="en-US" w:eastAsia="zh-CN"/>
              </w:rPr>
              <w:t>3个月</w:t>
            </w:r>
            <w:r>
              <w:rPr>
                <w:rFonts w:hint="eastAsia" w:ascii="宋体" w:hAnsi="宋体" w:eastAsia="宋体" w:cs="Times New Roman"/>
                <w:szCs w:val="21"/>
              </w:rPr>
              <w:t>的社保证明、毕业证书、工作经验证明）作为得分依据，以上资料均要求提供扫描件，原件备查。</w:t>
            </w:r>
          </w:p>
          <w:p>
            <w:pPr>
              <w:keepNext w:val="0"/>
              <w:keepLines w:val="0"/>
              <w:widowControl/>
              <w:suppressLineNumbers w:val="0"/>
              <w:spacing w:before="0" w:beforeAutospacing="1" w:after="0" w:afterAutospacing="1" w:line="280" w:lineRule="exact"/>
              <w:ind w:left="0" w:right="0"/>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2、工作经验证明为项目合同关键信息，通过合同关键信息无法判断是否得分的，可提供合同甲方出具的证明文件。</w:t>
            </w:r>
          </w:p>
          <w:p>
            <w:pPr>
              <w:keepNext w:val="0"/>
              <w:keepLines w:val="0"/>
              <w:widowControl/>
              <w:suppressLineNumbers w:val="0"/>
              <w:spacing w:before="0" w:beforeAutospacing="1" w:after="0" w:afterAutospacing="1" w:line="280" w:lineRule="exact"/>
              <w:ind w:left="0" w:right="0"/>
              <w:jc w:val="left"/>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3、</w:t>
            </w:r>
            <w:r>
              <w:rPr>
                <w:rFonts w:hint="eastAsia" w:ascii="宋体" w:hAnsi="宋体" w:eastAsia="宋体" w:cs="宋体"/>
                <w:kern w:val="0"/>
                <w:sz w:val="21"/>
                <w:szCs w:val="21"/>
                <w:lang w:val="en-US" w:eastAsia="zh-CN" w:bidi="ar"/>
              </w:rPr>
              <w:t>未按要求提供或提供不清晰导致专家无法判断的，均不得分。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拟安排的项目管理团队成员（项目负责人除外）情况</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宋体"/>
                <w:kern w:val="2"/>
                <w:sz w:val="21"/>
                <w:szCs w:val="21"/>
                <w:lang w:val="en-US" w:eastAsia="zh-CN" w:bidi="ar"/>
              </w:rPr>
              <w:t>考察项目管理团队成员</w:t>
            </w:r>
            <w:r>
              <w:rPr>
                <w:rFonts w:hint="eastAsia" w:ascii="宋体" w:hAnsi="宋体" w:eastAsia="宋体" w:cs="Times New Roman"/>
                <w:kern w:val="2"/>
                <w:sz w:val="21"/>
                <w:szCs w:val="21"/>
                <w:lang w:val="en-US" w:eastAsia="zh-CN" w:bidi="ar"/>
              </w:rPr>
              <w:t>是否符合以下要求：</w:t>
            </w:r>
          </w:p>
          <w:p>
            <w:pPr>
              <w:keepNext w:val="0"/>
              <w:keepLines w:val="0"/>
              <w:widowControl w:val="0"/>
              <w:numPr>
                <w:ilvl w:val="0"/>
                <w:numId w:val="12"/>
              </w:numPr>
              <w:suppressLineNumbers w:val="0"/>
              <w:spacing w:before="0" w:beforeAutospacing="0" w:after="0" w:afterAutospacing="0"/>
              <w:ind w:left="0" w:right="0" w:firstLine="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招聘人员≥1人，具备负责招聘岗位≥2年工作经验，并有人力资源招聘平台储备资源；</w:t>
            </w:r>
          </w:p>
          <w:p>
            <w:pPr>
              <w:keepNext w:val="0"/>
              <w:keepLines w:val="0"/>
              <w:widowControl w:val="0"/>
              <w:numPr>
                <w:ilvl w:val="0"/>
                <w:numId w:val="12"/>
              </w:numPr>
              <w:suppressLineNumbers w:val="0"/>
              <w:spacing w:before="0" w:beforeAutospacing="0" w:after="0" w:afterAutospacing="0"/>
              <w:ind w:left="0" w:right="0" w:firstLine="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客服管理人员≥1人，具备≥1年客服管理经验。</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（1）完全符合以上要求，得100分；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（2）符合以上1个要求，得50分；</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（3）其他情况，得0分。</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备注：</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1、须提供2019年12月至2020年2月 3个月的</w:t>
            </w:r>
            <w:r>
              <w:rPr>
                <w:rFonts w:hint="eastAsia" w:ascii="宋体" w:hAnsi="宋体" w:eastAsia="宋体" w:cs="Times New Roman"/>
                <w:kern w:val="2"/>
                <w:sz w:val="21"/>
                <w:szCs w:val="21"/>
                <w:lang w:val="en-US" w:eastAsia="zh-CN" w:bidi="ar"/>
              </w:rPr>
              <w:t>社保证明作为得分依据</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2、须提供工作经验证明，工作经验证明为项目合同关键信息，通过合同关键信息无法判断是否得分的，可提供合同甲方出具的证明文件。</w:t>
            </w:r>
            <w:r>
              <w:rPr>
                <w:rFonts w:hint="eastAsia" w:ascii="宋体" w:hAnsi="宋体" w:eastAsia="宋体" w:cs="Times New Roman"/>
                <w:color w:val="auto"/>
                <w:kern w:val="2"/>
                <w:sz w:val="21"/>
                <w:szCs w:val="21"/>
                <w:lang w:val="en-US" w:eastAsia="zh-CN" w:bidi="ar"/>
              </w:rPr>
              <w:t>人力资源招聘平台请提供名称、网站截图、与之发生业务联系证明文件等。</w:t>
            </w: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highlight w:val="yellow"/>
                <w:lang w:val="en-US"/>
              </w:rPr>
            </w:pPr>
            <w:r>
              <w:rPr>
                <w:rFonts w:hint="eastAsia" w:ascii="宋体" w:hAnsi="宋体" w:eastAsia="宋体" w:cs="宋体"/>
                <w:kern w:val="2"/>
                <w:sz w:val="21"/>
                <w:szCs w:val="21"/>
                <w:lang w:val="en-US" w:eastAsia="zh-CN" w:bidi="ar"/>
              </w:rPr>
              <w:t>投标人自主知识产权产品（创新、设计）情况</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Times New Roman"/>
                <w:b/>
                <w:kern w:val="2"/>
                <w:sz w:val="21"/>
                <w:szCs w:val="21"/>
                <w:lang w:val="en-US" w:eastAsia="zh-CN" w:bidi="ar"/>
              </w:rPr>
              <w:t>评分内容：</w:t>
            </w:r>
            <w:r>
              <w:rPr>
                <w:rFonts w:hint="eastAsia" w:ascii="宋体" w:hAnsi="宋体" w:eastAsia="宋体" w:cs="宋体"/>
                <w:kern w:val="2"/>
                <w:sz w:val="21"/>
                <w:szCs w:val="21"/>
                <w:lang w:val="en-US" w:eastAsia="zh-CN" w:bidi="ar"/>
              </w:rPr>
              <w:t>考察投标人是否具备自有的</w:t>
            </w:r>
            <w:r>
              <w:rPr>
                <w:rFonts w:hint="eastAsia" w:ascii="宋体" w:hAnsi="宋体" w:eastAsia="宋体" w:cs="Times New Roman"/>
                <w:kern w:val="2"/>
                <w:sz w:val="21"/>
                <w:szCs w:val="21"/>
                <w:lang w:val="en-US" w:eastAsia="zh-CN" w:bidi="ar"/>
              </w:rPr>
              <w:t>专业招聘平台软件系统。</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b/>
                <w:kern w:val="2"/>
                <w:sz w:val="21"/>
                <w:szCs w:val="21"/>
                <w:lang w:val="en-US" w:eastAsia="zh-CN" w:bidi="ar"/>
              </w:rPr>
              <w:t>评分标准：</w:t>
            </w:r>
          </w:p>
          <w:p>
            <w:pPr>
              <w:keepNext w:val="0"/>
              <w:keepLines w:val="0"/>
              <w:widowControl w:val="0"/>
              <w:numPr>
                <w:ilvl w:val="0"/>
                <w:numId w:val="13"/>
              </w:numPr>
              <w:suppressLineNumbers w:val="0"/>
              <w:spacing w:before="0" w:beforeAutospacing="0" w:after="0" w:afterAutospacing="0"/>
              <w:ind w:left="0" w:right="0" w:firstLine="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具有具备自有的</w:t>
            </w:r>
            <w:r>
              <w:rPr>
                <w:rFonts w:hint="eastAsia" w:ascii="宋体" w:hAnsi="宋体" w:eastAsia="宋体" w:cs="Times New Roman"/>
                <w:kern w:val="2"/>
                <w:sz w:val="21"/>
                <w:szCs w:val="21"/>
                <w:lang w:val="en-US" w:eastAsia="zh-CN" w:bidi="ar"/>
              </w:rPr>
              <w:t>专业招聘平台软件系统，且能提供专业招聘平台软件系统开发的合同或国家计算机软件著作权登记证书和网站系统截屏等证明，</w:t>
            </w:r>
            <w:r>
              <w:rPr>
                <w:rFonts w:hint="eastAsia" w:ascii="宋体" w:hAnsi="宋体" w:eastAsia="宋体" w:cs="宋体"/>
                <w:kern w:val="2"/>
                <w:sz w:val="21"/>
                <w:szCs w:val="21"/>
                <w:lang w:val="en-US" w:eastAsia="zh-CN" w:bidi="ar"/>
              </w:rPr>
              <w:t>得100分；</w:t>
            </w:r>
          </w:p>
          <w:p>
            <w:pPr>
              <w:keepNext w:val="0"/>
              <w:keepLines w:val="0"/>
              <w:widowControl w:val="0"/>
              <w:numPr>
                <w:ilvl w:val="0"/>
                <w:numId w:val="13"/>
              </w:numPr>
              <w:suppressLineNumbers w:val="0"/>
              <w:spacing w:before="0" w:beforeAutospacing="0" w:after="0" w:afterAutospacing="0"/>
              <w:ind w:left="0" w:right="0" w:firstLine="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其他情况，得0分。</w:t>
            </w:r>
          </w:p>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等线" w:hAnsi="等线" w:eastAsia="等线" w:cs="等线"/>
                <w:lang w:val="en-US"/>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服务网点</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Times New Roman"/>
                <w:kern w:val="2"/>
                <w:sz w:val="21"/>
                <w:szCs w:val="21"/>
                <w:lang w:val="en-US" w:eastAsia="zh-CN" w:bidi="ar"/>
              </w:rPr>
              <w:t>深圳供应商，或非深圳供应商但在深圳有合法注册的分公司（或售后机构）（分公司的必须提供分公司营业执照扫描件，售后机构必须同时提供售后服务合作合同及售后机构营业执照扫描件作为得分依据，原件备查）的，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p>
        </w:tc>
        <w:tc>
          <w:tcPr>
            <w:tcW w:w="479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诚信情况</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序号</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评分因素</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权重</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评分方式</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诚信评价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5</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szCs w:val="21"/>
                <w:lang w:val="en-US"/>
              </w:rPr>
            </w:pPr>
            <w:r>
              <w:rPr>
                <w:rFonts w:hint="eastAsia" w:ascii="宋体" w:hAnsi="宋体" w:eastAsia="宋体" w:cs="Times New Roman"/>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78" w:lineRule="atLeast"/>
              <w:ind w:left="0" w:right="0"/>
              <w:jc w:val="left"/>
              <w:rPr>
                <w:rFonts w:hint="eastAsia" w:ascii="宋体" w:hAnsi="宋体" w:eastAsia="宋体" w:cs="Times New Roman"/>
                <w:szCs w:val="21"/>
                <w:lang w:val="en-US"/>
              </w:rPr>
            </w:pPr>
            <w:r>
              <w:rPr>
                <w:rFonts w:hint="eastAsia" w:ascii="宋体" w:hAnsi="宋体" w:eastAsia="宋体" w:cs="宋体"/>
                <w:kern w:val="0"/>
                <w:sz w:val="21"/>
                <w:szCs w:val="21"/>
                <w:lang w:val="en-US" w:eastAsia="zh-CN" w:bidi="ar"/>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履约评价情况</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1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5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78" w:lineRule="atLeast"/>
              <w:ind w:left="0" w:right="0"/>
              <w:jc w:val="left"/>
              <w:rPr>
                <w:rFonts w:hint="eastAsia" w:ascii="宋体" w:hAnsi="宋体" w:eastAsia="宋体" w:cs="宋体"/>
                <w:szCs w:val="21"/>
                <w:lang w:val="en-US"/>
              </w:rPr>
            </w:pPr>
            <w:r>
              <w:rPr>
                <w:rFonts w:hint="eastAsia" w:ascii="宋体" w:hAnsi="宋体" w:eastAsia="宋体" w:cs="宋体"/>
                <w:kern w:val="0"/>
                <w:sz w:val="21"/>
                <w:szCs w:val="21"/>
                <w:lang w:val="en-US" w:eastAsia="zh-CN" w:bidi="ar"/>
              </w:rPr>
              <w:t>近三年（以投标截止日期为准）在深圳大学总医院招投标管理办公室有履约评价为差的记录，本项不得分，否则，得满分。投标人无需提供任何证明材料，由招投标管理办公室工作人员向评委会提供相关信息。</w:t>
            </w:r>
          </w:p>
        </w:tc>
      </w:tr>
    </w:tbl>
    <w:p>
      <w:pPr>
        <w:widowControl/>
        <w:jc w:val="center"/>
        <w:rPr>
          <w:rFonts w:hint="eastAsia" w:ascii="宋体" w:hAnsi="宋体" w:eastAsia="黑体" w:cs="Times New Roman"/>
          <w:b/>
          <w:bCs/>
          <w:kern w:val="44"/>
          <w:sz w:val="28"/>
          <w:szCs w:val="44"/>
        </w:rPr>
      </w:pPr>
      <w:r>
        <w:rPr>
          <w:rFonts w:hint="default" w:ascii="Times New Roman" w:hAnsi="Times New Roman" w:eastAsia="等线" w:cs="Times New Roman"/>
          <w:kern w:val="2"/>
          <w:sz w:val="21"/>
          <w:szCs w:val="24"/>
          <w:lang w:val="en-US" w:eastAsia="zh-CN" w:bidi="ar"/>
        </w:rPr>
        <w:br w:type="page"/>
      </w:r>
    </w:p>
    <w:p>
      <w:pPr>
        <w:widowControl/>
        <w:jc w:val="center"/>
        <w:rPr>
          <w:rFonts w:hint="eastAsia" w:ascii="宋体" w:hAnsi="宋体" w:eastAsia="黑体" w:cs="Times New Roman"/>
          <w:b/>
          <w:bCs/>
          <w:kern w:val="44"/>
          <w:sz w:val="28"/>
          <w:szCs w:val="44"/>
        </w:rPr>
      </w:pPr>
    </w:p>
    <w:p>
      <w:pPr>
        <w:widowControl/>
        <w:jc w:val="center"/>
        <w:rPr>
          <w:rFonts w:ascii="宋体" w:hAnsi="宋体" w:eastAsia="黑体" w:cs="Times New Roman"/>
          <w:b/>
          <w:bCs/>
          <w:kern w:val="44"/>
          <w:sz w:val="28"/>
          <w:szCs w:val="44"/>
        </w:rPr>
      </w:pPr>
      <w:r>
        <w:rPr>
          <w:rFonts w:hint="eastAsia" w:ascii="宋体" w:hAnsi="宋体" w:eastAsia="黑体" w:cs="Times New Roman"/>
          <w:b/>
          <w:bCs/>
          <w:kern w:val="44"/>
          <w:sz w:val="28"/>
          <w:szCs w:val="44"/>
        </w:rPr>
        <w:t>目录</w:t>
      </w: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第一册专用条款</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关键信息</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  招标公告</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  招标项目需求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  投标文件格式</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  采购合同的签订、履行及验收</w:t>
      </w: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第二册通用条款</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总则</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招标文件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投标文件的编制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投标文件的递交</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开标</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评标要求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评标程序及评标方法</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定标及公示</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第九章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公开招标失败的后续处理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合同的授予与备案</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质疑处理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条款解释</w:t>
      </w:r>
    </w:p>
    <w:p>
      <w:pPr>
        <w:rPr>
          <w:rFonts w:ascii="Times New Roman" w:hAnsi="Times New Roman"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ascii="宋体" w:hAnsi="宋体" w:eastAsia="宋体" w:cs="Times New Roman"/>
          <w:b/>
          <w:bCs/>
          <w:kern w:val="0"/>
          <w:sz w:val="24"/>
          <w:szCs w:val="20"/>
        </w:rPr>
        <w:br w:type="page"/>
      </w:r>
      <w:r>
        <w:rPr>
          <w:rFonts w:hint="eastAsia" w:ascii="宋体" w:hAnsi="宋体" w:eastAsia="宋体" w:cs="Times New Roman"/>
          <w:b/>
          <w:bCs/>
          <w:kern w:val="0"/>
          <w:sz w:val="24"/>
          <w:szCs w:val="20"/>
        </w:rPr>
        <w:t>第一册  专用条款</w:t>
      </w:r>
    </w:p>
    <w:p>
      <w:pPr>
        <w:keepNext/>
        <w:keepLines/>
        <w:numPr>
          <w:ilvl w:val="0"/>
          <w:numId w:val="14"/>
        </w:numPr>
        <w:adjustRightInd w:val="0"/>
        <w:spacing w:before="260" w:after="260"/>
        <w:jc w:val="center"/>
        <w:textAlignment w:val="baseline"/>
        <w:outlineLvl w:val="1"/>
        <w:rPr>
          <w:rFonts w:hint="eastAsia" w:ascii="宋体" w:hAnsi="宋体" w:eastAsia="宋体" w:cs="Times New Roman"/>
          <w:b/>
          <w:bCs/>
          <w:kern w:val="0"/>
          <w:sz w:val="24"/>
          <w:szCs w:val="20"/>
        </w:rPr>
      </w:pPr>
      <w:r>
        <w:rPr>
          <w:rFonts w:hint="eastAsia" w:ascii="宋体" w:hAnsi="宋体" w:eastAsia="宋体" w:cs="Times New Roman"/>
          <w:b/>
          <w:bCs/>
          <w:kern w:val="0"/>
          <w:sz w:val="24"/>
          <w:szCs w:val="20"/>
        </w:rPr>
        <w:t xml:space="preserve"> 招标公告</w:t>
      </w:r>
    </w:p>
    <w:p>
      <w:pPr>
        <w:ind w:firstLine="420" w:firstLineChars="20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根据《深圳经济特区政府采购条例》、《深圳经济特区政府采购条例实施细则》的有关规定</w:t>
      </w:r>
      <w:r>
        <w:rPr>
          <w:rFonts w:ascii="Times New Roman" w:hAnsi="Times New Roman" w:eastAsia="宋体" w:cs="Times New Roman"/>
          <w:kern w:val="0"/>
          <w:szCs w:val="21"/>
        </w:rPr>
        <w:t>，经批准，</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就</w:t>
      </w:r>
      <w:r>
        <w:rPr>
          <w:rFonts w:hint="eastAsia" w:ascii="Times New Roman" w:hAnsi="Times New Roman" w:eastAsia="宋体" w:cs="Times New Roman"/>
          <w:kern w:val="0"/>
          <w:szCs w:val="21"/>
          <w:lang w:val="en-US" w:eastAsia="zh-CN"/>
        </w:rPr>
        <w:t xml:space="preserve"> </w:t>
      </w:r>
      <w:r>
        <w:rPr>
          <w:rFonts w:hint="eastAsia" w:ascii="Times New Roman" w:hAnsi="Times New Roman" w:eastAsia="宋体" w:cs="Times New Roman"/>
          <w:color w:val="FF0000"/>
          <w:kern w:val="0"/>
          <w:szCs w:val="21"/>
          <w:u w:val="none"/>
          <w:lang w:eastAsia="zh-CN"/>
        </w:rPr>
        <w:t>医院职工食堂劳务派遣服务</w:t>
      </w:r>
      <w:r>
        <w:rPr>
          <w:rFonts w:hint="eastAsia" w:ascii="Times New Roman" w:hAnsi="Times New Roman" w:eastAsia="宋体" w:cs="Times New Roman"/>
          <w:color w:val="FF0000"/>
          <w:kern w:val="0"/>
          <w:szCs w:val="21"/>
          <w:u w:val="none"/>
          <w:lang w:val="en-US" w:eastAsia="zh-CN"/>
        </w:rPr>
        <w:t xml:space="preserve"> </w:t>
      </w:r>
      <w:r>
        <w:rPr>
          <w:rFonts w:ascii="Times New Roman" w:hAnsi="Times New Roman" w:eastAsia="宋体" w:cs="Times New Roman"/>
          <w:szCs w:val="24"/>
        </w:rPr>
        <w:t>项目</w:t>
      </w:r>
      <w:r>
        <w:rPr>
          <w:rFonts w:ascii="Times New Roman" w:hAnsi="Times New Roman" w:eastAsia="宋体" w:cs="Times New Roman"/>
          <w:kern w:val="0"/>
          <w:szCs w:val="21"/>
        </w:rPr>
        <w:t xml:space="preserve">，进行公开招标，欢迎符合资格要求的供应商参加投标。 </w:t>
      </w:r>
    </w:p>
    <w:p>
      <w:pPr>
        <w:ind w:firstLine="420" w:firstLineChars="200"/>
        <w:jc w:val="left"/>
        <w:rPr>
          <w:rFonts w:ascii="Times New Roman" w:hAnsi="Times New Roman" w:eastAsia="宋体" w:cs="Times New Roman"/>
          <w:kern w:val="0"/>
          <w:szCs w:val="21"/>
        </w:rPr>
      </w:pP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一、</w:t>
      </w:r>
      <w:r>
        <w:rPr>
          <w:rFonts w:ascii="Times New Roman" w:hAnsi="Times New Roman" w:eastAsia="宋体" w:cs="Times New Roman"/>
          <w:b/>
          <w:bCs/>
          <w:kern w:val="0"/>
          <w:szCs w:val="21"/>
        </w:rPr>
        <w:t>招标项目编号：</w:t>
      </w:r>
      <w:r>
        <w:rPr>
          <w:rFonts w:hint="eastAsia" w:ascii="Times New Roman" w:hAnsi="Times New Roman" w:eastAsia="宋体" w:cs="Times New Roman"/>
          <w:color w:val="FF0000"/>
          <w:szCs w:val="24"/>
          <w:lang w:eastAsia="zh-CN"/>
        </w:rPr>
        <w:t>SUGHCG2020006FW</w:t>
      </w:r>
    </w:p>
    <w:p>
      <w:pPr>
        <w:numPr>
          <w:ilvl w:val="0"/>
          <w:numId w:val="0"/>
        </w:numPr>
        <w:ind w:leftChars="0"/>
        <w:jc w:val="left"/>
        <w:rPr>
          <w:rFonts w:hint="eastAsia" w:ascii="Times New Roman" w:hAnsi="Times New Roman" w:eastAsia="宋体" w:cs="Times New Roman"/>
          <w:color w:val="FF0000"/>
          <w:kern w:val="0"/>
          <w:szCs w:val="21"/>
          <w:u w:val="none"/>
          <w:lang w:eastAsia="zh-CN"/>
        </w:rPr>
      </w:pPr>
      <w:r>
        <w:rPr>
          <w:rFonts w:hint="eastAsia" w:ascii="Times New Roman" w:hAnsi="Times New Roman" w:eastAsia="宋体" w:cs="Times New Roman"/>
          <w:b/>
          <w:bCs/>
          <w:kern w:val="0"/>
          <w:szCs w:val="21"/>
          <w:lang w:eastAsia="zh-CN"/>
        </w:rPr>
        <w:t>二、</w:t>
      </w:r>
      <w:r>
        <w:rPr>
          <w:rFonts w:ascii="Times New Roman" w:hAnsi="Times New Roman" w:eastAsia="宋体" w:cs="Times New Roman"/>
          <w:b/>
          <w:bCs/>
          <w:kern w:val="0"/>
          <w:szCs w:val="21"/>
        </w:rPr>
        <w:t>招标项目名称：</w:t>
      </w:r>
      <w:r>
        <w:rPr>
          <w:rFonts w:hint="eastAsia" w:ascii="Times New Roman" w:hAnsi="Times New Roman" w:eastAsia="宋体" w:cs="Times New Roman"/>
          <w:color w:val="FF0000"/>
          <w:kern w:val="0"/>
          <w:szCs w:val="21"/>
          <w:u w:val="none"/>
          <w:lang w:eastAsia="zh-CN"/>
        </w:rPr>
        <w:t>医院职工食堂劳务派遣服务</w:t>
      </w: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三、</w:t>
      </w:r>
      <w:r>
        <w:rPr>
          <w:rFonts w:ascii="Times New Roman" w:hAnsi="Times New Roman" w:eastAsia="宋体" w:cs="Times New Roman"/>
          <w:b/>
          <w:bCs/>
          <w:kern w:val="0"/>
          <w:szCs w:val="21"/>
        </w:rPr>
        <w:t>项目概况：</w:t>
      </w:r>
      <w:r>
        <w:rPr>
          <w:rFonts w:ascii="Times New Roman" w:hAnsi="Times New Roman" w:eastAsia="宋体" w:cs="Times New Roman"/>
          <w:szCs w:val="24"/>
          <w:u w:val="single"/>
        </w:rPr>
        <w:t>详见招标文件</w:t>
      </w:r>
    </w:p>
    <w:p>
      <w:pPr>
        <w:numPr>
          <w:ilvl w:val="0"/>
          <w:numId w:val="0"/>
        </w:numPr>
        <w:ind w:leftChars="0"/>
        <w:jc w:val="left"/>
        <w:rPr>
          <w:rFonts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四、</w:t>
      </w:r>
      <w:r>
        <w:rPr>
          <w:rFonts w:ascii="Times New Roman" w:hAnsi="Times New Roman" w:eastAsia="宋体" w:cs="Times New Roman"/>
          <w:b/>
          <w:bCs/>
          <w:kern w:val="0"/>
          <w:szCs w:val="21"/>
        </w:rPr>
        <w:t>投标人资质要求：</w:t>
      </w:r>
    </w:p>
    <w:p>
      <w:pPr>
        <w:keepNext w:val="0"/>
        <w:keepLines w:val="0"/>
        <w:pageBreakBefore w:val="0"/>
        <w:widowControl w:val="0"/>
        <w:numPr>
          <w:ilvl w:val="1"/>
          <w:numId w:val="15"/>
        </w:numPr>
        <w:kinsoku/>
        <w:wordWrap/>
        <w:overflowPunct/>
        <w:topLinePunct w:val="0"/>
        <w:autoSpaceDE/>
        <w:autoSpaceDN/>
        <w:bidi w:val="0"/>
        <w:adjustRightInd/>
        <w:snapToGrid/>
        <w:ind w:left="782" w:hanging="363"/>
        <w:jc w:val="left"/>
        <w:textAlignment w:val="auto"/>
        <w:rPr>
          <w:rFonts w:ascii="Times New Roman" w:hAnsi="Times New Roman" w:eastAsia="宋体" w:cs="Times New Roman"/>
          <w:color w:val="222222"/>
          <w:szCs w:val="24"/>
        </w:rPr>
      </w:pPr>
      <w:r>
        <w:rPr>
          <w:rFonts w:hint="eastAsia" w:ascii="Times New Roman" w:hAnsi="Times New Roman" w:eastAsia="宋体" w:cs="Times New Roman"/>
          <w:b/>
          <w:color w:val="FF0000"/>
          <w:kern w:val="2"/>
          <w:sz w:val="21"/>
          <w:szCs w:val="24"/>
          <w:lang w:val="en-US" w:eastAsia="zh-CN" w:bidi="ar"/>
        </w:rPr>
        <w:t>具有深圳市政府采购</w:t>
      </w:r>
      <w:r>
        <w:rPr>
          <w:rFonts w:hint="default" w:ascii="Times New Roman" w:hAnsi="Times New Roman" w:eastAsia="宋体" w:cs="Times New Roman"/>
          <w:b/>
          <w:color w:val="FF0000"/>
          <w:kern w:val="2"/>
          <w:sz w:val="21"/>
          <w:szCs w:val="24"/>
          <w:lang w:val="en-US" w:eastAsia="zh-CN" w:bidi="ar"/>
        </w:rPr>
        <w:t>2018-2020</w:t>
      </w:r>
      <w:r>
        <w:rPr>
          <w:rFonts w:hint="eastAsia" w:ascii="Times New Roman" w:hAnsi="Times New Roman" w:eastAsia="宋体" w:cs="Times New Roman"/>
          <w:b/>
          <w:color w:val="FF0000"/>
          <w:kern w:val="2"/>
          <w:sz w:val="21"/>
          <w:szCs w:val="24"/>
          <w:lang w:val="en-US" w:eastAsia="zh-CN" w:bidi="ar"/>
        </w:rPr>
        <w:t>年度劳务派遣服务预选供应商资格</w:t>
      </w:r>
      <w:r>
        <w:rPr>
          <w:rFonts w:hint="eastAsia" w:ascii="Times New Roman" w:hAnsi="Times New Roman" w:eastAsia="宋体" w:cs="Times New Roman"/>
          <w:kern w:val="2"/>
          <w:sz w:val="21"/>
          <w:szCs w:val="24"/>
          <w:lang w:val="en-US" w:eastAsia="zh-CN" w:bidi="ar"/>
        </w:rPr>
        <w:t>，且</w:t>
      </w:r>
      <w:r>
        <w:rPr>
          <w:rFonts w:hint="eastAsia" w:ascii="宋体" w:hAnsi="宋体" w:eastAsia="宋体" w:cs="宋体"/>
          <w:sz w:val="21"/>
          <w:szCs w:val="21"/>
          <w:lang w:val="en-US" w:eastAsia="zh-CN" w:bidi="ar"/>
        </w:rPr>
        <w:t>在中华人民共和国境内注册的有合法经营资格的法人或者其他组织；（证明文件：法人或者其他组织的营业执照（依法不需申请营业执照的,使用法定的登记注册证明文件）复印件加盖投标人公章）。</w:t>
      </w:r>
    </w:p>
    <w:p>
      <w:pPr>
        <w:keepNext w:val="0"/>
        <w:keepLines w:val="0"/>
        <w:pageBreakBefore w:val="0"/>
        <w:widowControl w:val="0"/>
        <w:numPr>
          <w:ilvl w:val="1"/>
          <w:numId w:val="15"/>
        </w:numPr>
        <w:kinsoku/>
        <w:wordWrap/>
        <w:overflowPunct/>
        <w:topLinePunct w:val="0"/>
        <w:autoSpaceDE/>
        <w:autoSpaceDN/>
        <w:bidi w:val="0"/>
        <w:adjustRightInd/>
        <w:snapToGrid/>
        <w:ind w:left="782" w:hanging="363"/>
        <w:jc w:val="left"/>
        <w:textAlignment w:val="auto"/>
        <w:rPr>
          <w:rFonts w:ascii="Times New Roman" w:hAnsi="Times New Roman" w:eastAsia="宋体" w:cs="Times New Roman"/>
          <w:color w:val="222222"/>
          <w:szCs w:val="24"/>
        </w:rPr>
      </w:pPr>
      <w:r>
        <w:rPr>
          <w:rFonts w:ascii="Times New Roman" w:hAnsi="Times New Roman" w:eastAsia="宋体" w:cs="Times New Roman"/>
          <w:kern w:val="0"/>
          <w:szCs w:val="21"/>
        </w:rPr>
        <w:t>本项目不接受联合体投标，不允许分包、转包</w:t>
      </w:r>
      <w:r>
        <w:rPr>
          <w:rFonts w:hint="eastAsia" w:ascii="Times New Roman" w:hAnsi="Times New Roman" w:eastAsia="宋体" w:cs="Times New Roman"/>
          <w:kern w:val="0"/>
          <w:szCs w:val="21"/>
          <w:lang w:val="en-US" w:eastAsia="zh-CN"/>
        </w:rPr>
        <w:t>。</w:t>
      </w:r>
    </w:p>
    <w:p>
      <w:pPr>
        <w:numPr>
          <w:ilvl w:val="0"/>
          <w:numId w:val="0"/>
        </w:numPr>
        <w:ind w:left="420" w:leftChars="0"/>
        <w:jc w:val="left"/>
        <w:rPr>
          <w:rFonts w:ascii="Times New Roman" w:hAnsi="Times New Roman" w:eastAsia="宋体" w:cs="Times New Roman"/>
          <w:color w:val="222222"/>
          <w:szCs w:val="24"/>
        </w:rPr>
      </w:pPr>
    </w:p>
    <w:p>
      <w:pPr>
        <w:numPr>
          <w:ilvl w:val="0"/>
          <w:numId w:val="0"/>
        </w:numPr>
        <w:ind w:leftChars="0"/>
        <w:jc w:val="left"/>
        <w:rPr>
          <w:rFonts w:hint="eastAsia" w:ascii="Times New Roman" w:hAnsi="Times New Roman" w:eastAsia="宋体" w:cs="Times New Roman"/>
          <w:color w:val="222222"/>
          <w:szCs w:val="24"/>
        </w:rPr>
      </w:pPr>
      <w:r>
        <w:rPr>
          <w:rFonts w:hint="eastAsia" w:ascii="Times New Roman" w:hAnsi="Times New Roman" w:eastAsia="宋体" w:cs="Times New Roman"/>
          <w:b/>
          <w:bCs/>
          <w:color w:val="222222"/>
          <w:szCs w:val="24"/>
          <w:lang w:eastAsia="zh-CN"/>
        </w:rPr>
        <w:t>五、</w:t>
      </w:r>
      <w:r>
        <w:rPr>
          <w:rFonts w:hint="eastAsia" w:ascii="Times New Roman" w:hAnsi="Times New Roman" w:eastAsia="宋体" w:cs="Times New Roman"/>
          <w:b/>
          <w:bCs/>
          <w:color w:val="222222"/>
          <w:szCs w:val="24"/>
        </w:rPr>
        <w:t>标书获得方法</w:t>
      </w:r>
      <w:r>
        <w:rPr>
          <w:rFonts w:hint="eastAsia" w:ascii="Times New Roman" w:hAnsi="Times New Roman" w:eastAsia="宋体" w:cs="Times New Roman"/>
          <w:b/>
          <w:bCs/>
          <w:color w:val="222222"/>
          <w:szCs w:val="24"/>
          <w:lang w:val="en-US" w:eastAsia="zh-CN"/>
        </w:rPr>
        <w:t>:</w:t>
      </w:r>
      <w:r>
        <w:rPr>
          <w:rFonts w:hint="eastAsia" w:ascii="Times New Roman" w:hAnsi="Times New Roman" w:eastAsia="宋体" w:cs="Times New Roman"/>
          <w:b/>
          <w:bCs/>
          <w:color w:val="222222"/>
          <w:szCs w:val="24"/>
        </w:rPr>
        <w:t xml:space="preserve"> </w:t>
      </w:r>
      <w:r>
        <w:rPr>
          <w:rFonts w:hint="eastAsia" w:ascii="Times New Roman" w:hAnsi="Times New Roman" w:eastAsia="宋体" w:cs="Times New Roman"/>
          <w:color w:val="222222"/>
          <w:szCs w:val="24"/>
        </w:rPr>
        <w:t>任何有兴趣的合格投标人可于</w:t>
      </w:r>
      <w:r>
        <w:rPr>
          <w:rFonts w:hint="eastAsia" w:ascii="Times New Roman" w:hAnsi="Times New Roman" w:eastAsia="宋体" w:cs="Times New Roman"/>
          <w:color w:val="222222"/>
          <w:szCs w:val="24"/>
          <w:lang w:eastAsia="zh-CN"/>
        </w:rPr>
        <w:t>本招标公告发布之日起，</w:t>
      </w:r>
      <w:r>
        <w:rPr>
          <w:rFonts w:hint="eastAsia" w:ascii="Times New Roman" w:hAnsi="Times New Roman" w:eastAsia="宋体" w:cs="Times New Roman"/>
          <w:color w:val="222222"/>
          <w:szCs w:val="24"/>
        </w:rPr>
        <w:t>在</w:t>
      </w:r>
      <w:r>
        <w:rPr>
          <w:rFonts w:hint="eastAsia" w:ascii="Times New Roman" w:hAnsi="Times New Roman" w:eastAsia="宋体" w:cs="Times New Roman"/>
          <w:color w:val="222222"/>
          <w:szCs w:val="24"/>
          <w:lang w:eastAsia="zh-CN"/>
        </w:rPr>
        <w:t>深圳大学总医院官网</w:t>
      </w:r>
      <w:r>
        <w:rPr>
          <w:rFonts w:hint="eastAsia" w:ascii="Times New Roman" w:hAnsi="Times New Roman" w:eastAsia="宋体" w:cs="Times New Roman"/>
          <w:color w:val="222222"/>
          <w:szCs w:val="24"/>
        </w:rPr>
        <w:t>“招标公告”</w:t>
      </w:r>
      <w:r>
        <w:rPr>
          <w:rFonts w:hint="eastAsia" w:ascii="Times New Roman" w:hAnsi="Times New Roman" w:eastAsia="宋体" w:cs="Times New Roman"/>
          <w:color w:val="0000FF"/>
          <w:szCs w:val="24"/>
        </w:rPr>
        <w:fldChar w:fldCharType="begin"/>
      </w:r>
      <w:r>
        <w:rPr>
          <w:rFonts w:hint="eastAsia" w:ascii="Times New Roman" w:hAnsi="Times New Roman" w:eastAsia="宋体" w:cs="Times New Roman"/>
          <w:color w:val="0000FF"/>
          <w:szCs w:val="24"/>
        </w:rPr>
        <w:instrText xml:space="preserve"> HYPERLINK "http://www.sugh.net/Html/News/Columns/4/Index.html" </w:instrText>
      </w:r>
      <w:r>
        <w:rPr>
          <w:rFonts w:hint="eastAsia" w:ascii="Times New Roman" w:hAnsi="Times New Roman" w:eastAsia="宋体" w:cs="Times New Roman"/>
          <w:color w:val="0000FF"/>
          <w:szCs w:val="24"/>
        </w:rPr>
        <w:fldChar w:fldCharType="separate"/>
      </w:r>
      <w:r>
        <w:rPr>
          <w:rStyle w:val="48"/>
          <w:rFonts w:hint="eastAsia" w:ascii="Times New Roman" w:hAnsi="Times New Roman" w:eastAsia="宋体" w:cs="Times New Roman"/>
          <w:color w:val="0000FF"/>
          <w:szCs w:val="24"/>
        </w:rPr>
        <w:t>http://www.sugh.net/Html/News/Columns/4/Index.html</w:t>
      </w:r>
      <w:r>
        <w:rPr>
          <w:rFonts w:hint="eastAsia"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对应</w:t>
      </w:r>
      <w:r>
        <w:rPr>
          <w:rFonts w:hint="eastAsia" w:ascii="Times New Roman" w:hAnsi="Times New Roman" w:eastAsia="宋体" w:cs="Times New Roman"/>
          <w:color w:val="222222"/>
          <w:szCs w:val="24"/>
        </w:rPr>
        <w:t>本项目的招标公告页中下载</w:t>
      </w:r>
      <w:r>
        <w:rPr>
          <w:rFonts w:hint="eastAsia" w:ascii="Times New Roman" w:hAnsi="Times New Roman" w:eastAsia="宋体" w:cs="Times New Roman"/>
          <w:color w:val="222222"/>
          <w:szCs w:val="24"/>
          <w:lang w:eastAsia="zh-CN"/>
        </w:rPr>
        <w:t>项目的</w:t>
      </w:r>
      <w:r>
        <w:rPr>
          <w:rFonts w:hint="eastAsia" w:ascii="Times New Roman" w:hAnsi="Times New Roman" w:eastAsia="宋体" w:cs="Times New Roman"/>
          <w:b/>
          <w:bCs/>
          <w:color w:val="222222"/>
          <w:szCs w:val="24"/>
          <w:lang w:eastAsia="zh-CN"/>
        </w:rPr>
        <w:t>电子标书</w:t>
      </w:r>
      <w:r>
        <w:rPr>
          <w:rFonts w:hint="eastAsia" w:ascii="Times New Roman" w:hAnsi="Times New Roman" w:eastAsia="宋体" w:cs="Times New Roman"/>
          <w:color w:val="222222"/>
          <w:szCs w:val="24"/>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ind w:leftChars="0"/>
        <w:jc w:val="left"/>
        <w:rPr>
          <w:rFonts w:ascii="Times New Roman" w:hAnsi="Times New Roman" w:eastAsia="宋体" w:cs="Times New Roman"/>
          <w:b/>
          <w:bCs/>
          <w:color w:val="222222"/>
        </w:rPr>
      </w:pPr>
      <w:r>
        <w:rPr>
          <w:rFonts w:hint="eastAsia" w:ascii="Times New Roman" w:hAnsi="Times New Roman" w:eastAsia="宋体" w:cs="Times New Roman"/>
          <w:b/>
          <w:bCs/>
          <w:color w:val="222222"/>
          <w:lang w:eastAsia="zh-CN"/>
        </w:rPr>
        <w:t>六、</w:t>
      </w:r>
      <w:r>
        <w:rPr>
          <w:rFonts w:ascii="Times New Roman" w:hAnsi="Times New Roman" w:eastAsia="宋体" w:cs="Times New Roman"/>
          <w:b/>
          <w:bCs/>
          <w:color w:val="222222"/>
        </w:rPr>
        <w:t>投标报名</w:t>
      </w:r>
      <w:r>
        <w:rPr>
          <w:rFonts w:hint="eastAsia" w:ascii="Times New Roman" w:hAnsi="Times New Roman" w:eastAsia="宋体" w:cs="Times New Roman"/>
          <w:b/>
          <w:bCs/>
          <w:color w:val="222222"/>
          <w:lang w:eastAsia="zh-CN"/>
        </w:rPr>
        <w:t>方法</w:t>
      </w:r>
      <w:r>
        <w:rPr>
          <w:rFonts w:ascii="Times New Roman" w:hAnsi="Times New Roman" w:eastAsia="宋体" w:cs="Times New Roman"/>
          <w:b/>
          <w:bCs/>
          <w:color w:val="222222"/>
        </w:rPr>
        <w:t>：</w:t>
      </w:r>
    </w:p>
    <w:p>
      <w:pPr>
        <w:numPr>
          <w:ilvl w:val="0"/>
          <w:numId w:val="0"/>
        </w:numPr>
        <w:ind w:leftChars="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投标人报名</w:t>
      </w:r>
      <w:r>
        <w:rPr>
          <w:rFonts w:hint="eastAsia" w:ascii="Times New Roman" w:hAnsi="Times New Roman" w:eastAsia="宋体" w:cs="Times New Roman"/>
          <w:color w:val="222222"/>
          <w:szCs w:val="24"/>
          <w:lang w:eastAsia="zh-CN"/>
        </w:rPr>
        <w:t>须</w:t>
      </w:r>
      <w:r>
        <w:rPr>
          <w:rFonts w:hint="eastAsia" w:ascii="Times New Roman" w:hAnsi="Times New Roman" w:eastAsia="宋体" w:cs="Times New Roman"/>
          <w:color w:val="FF0000"/>
          <w:szCs w:val="24"/>
          <w:highlight w:val="none"/>
          <w:lang w:eastAsia="zh-CN"/>
        </w:rPr>
        <w:t>于</w:t>
      </w:r>
      <w:r>
        <w:rPr>
          <w:rFonts w:ascii="Times New Roman" w:hAnsi="Times New Roman" w:eastAsia="宋体" w:cs="Times New Roman"/>
          <w:color w:val="FF0000"/>
          <w:szCs w:val="24"/>
          <w:highlight w:val="none"/>
        </w:rPr>
        <w:t>20</w:t>
      </w:r>
      <w:r>
        <w:rPr>
          <w:rFonts w:hint="eastAsia" w:ascii="Times New Roman" w:hAnsi="Times New Roman" w:eastAsia="宋体" w:cs="Times New Roman"/>
          <w:color w:val="FF0000"/>
          <w:szCs w:val="24"/>
          <w:highlight w:val="none"/>
        </w:rPr>
        <w:t>20</w:t>
      </w:r>
      <w:r>
        <w:rPr>
          <w:rFonts w:ascii="Times New Roman" w:hAnsi="Times New Roman" w:eastAsia="宋体" w:cs="Times New Roman"/>
          <w:color w:val="FF0000"/>
          <w:szCs w:val="24"/>
          <w:highlight w:val="none"/>
        </w:rPr>
        <w:t>年</w:t>
      </w:r>
      <w:r>
        <w:rPr>
          <w:rFonts w:hint="eastAsia" w:ascii="Times New Roman" w:hAnsi="Times New Roman" w:eastAsia="宋体" w:cs="Times New Roman"/>
          <w:color w:val="FF0000"/>
          <w:szCs w:val="24"/>
          <w:highlight w:val="none"/>
          <w:lang w:val="en-US" w:eastAsia="zh-CN"/>
        </w:rPr>
        <w:t>04</w:t>
      </w:r>
      <w:r>
        <w:rPr>
          <w:rFonts w:ascii="Times New Roman" w:hAnsi="Times New Roman" w:eastAsia="宋体" w:cs="Times New Roman"/>
          <w:color w:val="FF0000"/>
          <w:szCs w:val="24"/>
          <w:highlight w:val="none"/>
        </w:rPr>
        <w:t>月</w:t>
      </w:r>
      <w:r>
        <w:rPr>
          <w:rFonts w:hint="eastAsia" w:ascii="Times New Roman" w:hAnsi="Times New Roman" w:eastAsia="宋体" w:cs="Times New Roman"/>
          <w:color w:val="FF0000"/>
          <w:szCs w:val="24"/>
          <w:highlight w:val="none"/>
          <w:lang w:val="en-US" w:eastAsia="zh-CN"/>
        </w:rPr>
        <w:t>09</w:t>
      </w:r>
      <w:r>
        <w:rPr>
          <w:rFonts w:ascii="Times New Roman" w:hAnsi="Times New Roman" w:eastAsia="宋体" w:cs="Times New Roman"/>
          <w:color w:val="FF0000"/>
          <w:szCs w:val="24"/>
          <w:highlight w:val="none"/>
        </w:rPr>
        <w:t>日</w:t>
      </w:r>
      <w:r>
        <w:rPr>
          <w:rFonts w:hint="eastAsia" w:ascii="Times New Roman" w:hAnsi="Times New Roman" w:eastAsia="宋体" w:cs="Times New Roman"/>
          <w:color w:val="FF0000"/>
          <w:szCs w:val="24"/>
          <w:highlight w:val="none"/>
          <w:lang w:eastAsia="zh-CN"/>
        </w:rPr>
        <w:t>（星期四）</w:t>
      </w:r>
      <w:r>
        <w:rPr>
          <w:rFonts w:ascii="Times New Roman" w:hAnsi="Times New Roman" w:eastAsia="宋体" w:cs="Times New Roman"/>
          <w:color w:val="FF0000"/>
          <w:szCs w:val="24"/>
          <w:highlight w:val="none"/>
        </w:rPr>
        <w:t>17:00</w:t>
      </w:r>
      <w:r>
        <w:rPr>
          <w:rFonts w:hint="eastAsia" w:ascii="Times New Roman" w:hAnsi="Times New Roman" w:eastAsia="宋体" w:cs="Times New Roman"/>
          <w:color w:val="FF0000"/>
          <w:szCs w:val="24"/>
          <w:highlight w:val="none"/>
          <w:lang w:eastAsia="zh-CN"/>
        </w:rPr>
        <w:t>前</w:t>
      </w:r>
      <w:r>
        <w:rPr>
          <w:rFonts w:ascii="Times New Roman" w:hAnsi="Times New Roman" w:eastAsia="宋体" w:cs="Times New Roman"/>
          <w:color w:val="222222"/>
          <w:szCs w:val="24"/>
        </w:rPr>
        <w:t>将</w:t>
      </w:r>
      <w:r>
        <w:rPr>
          <w:rFonts w:hint="eastAsia" w:ascii="Times New Roman" w:hAnsi="Times New Roman" w:eastAsia="宋体" w:cs="Times New Roman"/>
          <w:color w:val="222222"/>
          <w:szCs w:val="24"/>
          <w:lang w:eastAsia="zh-CN"/>
        </w:rPr>
        <w:t>以下报名资料发送至</w:t>
      </w:r>
      <w:r>
        <w:rPr>
          <w:rFonts w:ascii="Times New Roman" w:hAnsi="Times New Roman" w:eastAsia="宋体" w:cs="Times New Roman"/>
          <w:color w:val="222222"/>
          <w:szCs w:val="24"/>
        </w:rPr>
        <w:t>邮箱</w:t>
      </w:r>
      <w:r>
        <w:rPr>
          <w:rFonts w:hint="default" w:ascii="Times New Roman" w:hAnsi="Times New Roman" w:eastAsia="宋体" w:cs="Times New Roman"/>
          <w:color w:val="0000FF"/>
          <w:szCs w:val="24"/>
        </w:rPr>
        <w:fldChar w:fldCharType="begin"/>
      </w:r>
      <w:r>
        <w:rPr>
          <w:rFonts w:hint="default" w:ascii="Times New Roman" w:hAnsi="Times New Roman" w:eastAsia="宋体" w:cs="Times New Roman"/>
          <w:color w:val="0000FF"/>
          <w:szCs w:val="24"/>
        </w:rPr>
        <w:instrText xml:space="preserve"> HYPERLINK "sughztb@szu.edu.cn" </w:instrText>
      </w:r>
      <w:r>
        <w:rPr>
          <w:rFonts w:hint="default" w:ascii="Times New Roman" w:hAnsi="Times New Roman" w:eastAsia="宋体" w:cs="Times New Roman"/>
          <w:color w:val="0000FF"/>
          <w:szCs w:val="24"/>
        </w:rPr>
        <w:fldChar w:fldCharType="separate"/>
      </w:r>
      <w:r>
        <w:rPr>
          <w:rStyle w:val="48"/>
          <w:rFonts w:hint="default" w:ascii="Times New Roman" w:hAnsi="Times New Roman" w:eastAsia="宋体" w:cs="Times New Roman"/>
          <w:color w:val="0000FF"/>
          <w:szCs w:val="24"/>
        </w:rPr>
        <w:t>sughztb@szu.edu.cn</w:t>
      </w:r>
      <w:r>
        <w:rPr>
          <w:rFonts w:hint="default"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w:t>
      </w:r>
    </w:p>
    <w:p>
      <w:pPr>
        <w:numPr>
          <w:ilvl w:val="0"/>
          <w:numId w:val="16"/>
        </w:numPr>
        <w:ind w:firstLine="420" w:firstLineChars="200"/>
        <w:jc w:val="left"/>
        <w:rPr>
          <w:rFonts w:hint="eastAsia" w:ascii="Times New Roman" w:hAnsi="Times New Roman" w:eastAsia="宋体" w:cs="Times New Roman"/>
          <w:color w:val="222222"/>
          <w:lang w:eastAsia="zh-CN"/>
        </w:rPr>
      </w:pPr>
      <w:r>
        <w:rPr>
          <w:rFonts w:ascii="Times New Roman" w:hAnsi="Times New Roman" w:eastAsia="宋体" w:cs="Times New Roman"/>
          <w:color w:val="222222"/>
          <w:szCs w:val="24"/>
        </w:rPr>
        <w:t>公司营业执照</w:t>
      </w:r>
      <w:r>
        <w:rPr>
          <w:rFonts w:ascii="Times New Roman" w:hAnsi="Times New Roman" w:eastAsia="宋体" w:cs="Times New Roman"/>
          <w:color w:val="222222"/>
        </w:rPr>
        <w:t>复印件（加盖公章）</w:t>
      </w:r>
      <w:r>
        <w:rPr>
          <w:rFonts w:hint="eastAsia" w:ascii="Times New Roman" w:hAnsi="Times New Roman" w:eastAsia="宋体" w:cs="Times New Roman"/>
          <w:color w:val="222222"/>
          <w:lang w:eastAsia="zh-CN"/>
        </w:rPr>
        <w:t>；</w:t>
      </w:r>
    </w:p>
    <w:p>
      <w:pPr>
        <w:numPr>
          <w:ilvl w:val="0"/>
          <w:numId w:val="16"/>
        </w:numPr>
        <w:ind w:left="0" w:leftChars="0" w:firstLine="420" w:firstLineChars="20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投标报名表</w:t>
      </w:r>
      <w:r>
        <w:rPr>
          <w:rFonts w:hint="eastAsia" w:ascii="Times New Roman" w:hAnsi="Times New Roman" w:eastAsia="宋体" w:cs="Times New Roman"/>
          <w:color w:val="222222"/>
          <w:szCs w:val="24"/>
        </w:rPr>
        <w:t>（签名</w:t>
      </w:r>
      <w:r>
        <w:rPr>
          <w:rFonts w:ascii="Times New Roman" w:hAnsi="Times New Roman" w:eastAsia="宋体" w:cs="Times New Roman"/>
          <w:color w:val="222222"/>
          <w:szCs w:val="24"/>
        </w:rPr>
        <w:t>加盖公章</w:t>
      </w:r>
      <w:r>
        <w:rPr>
          <w:rFonts w:hint="eastAsia" w:ascii="Times New Roman" w:hAnsi="Times New Roman" w:eastAsia="宋体" w:cs="Times New Roman"/>
          <w:color w:val="222222"/>
          <w:szCs w:val="24"/>
        </w:rPr>
        <w:t>）</w:t>
      </w:r>
      <w:r>
        <w:rPr>
          <w:rFonts w:ascii="Times New Roman" w:hAnsi="Times New Roman" w:eastAsia="宋体" w:cs="Times New Roman"/>
          <w:color w:val="222222"/>
          <w:szCs w:val="24"/>
        </w:rPr>
        <w:t>。</w:t>
      </w:r>
    </w:p>
    <w:p>
      <w:pPr>
        <w:numPr>
          <w:ilvl w:val="0"/>
          <w:numId w:val="0"/>
        </w:numPr>
        <w:jc w:val="left"/>
        <w:rPr>
          <w:rFonts w:ascii="Times New Roman" w:hAnsi="Times New Roman" w:eastAsia="宋体" w:cs="Times New Roman"/>
          <w:color w:val="222222"/>
          <w:szCs w:val="24"/>
        </w:rPr>
      </w:pPr>
      <w:r>
        <w:rPr>
          <w:rFonts w:hint="eastAsia" w:ascii="Times New Roman" w:hAnsi="Times New Roman" w:eastAsia="宋体" w:cs="Times New Roman"/>
          <w:color w:val="222222"/>
          <w:szCs w:val="24"/>
          <w:lang w:eastAsia="zh-CN"/>
        </w:rPr>
        <w:t>备注：</w:t>
      </w:r>
      <w:r>
        <w:rPr>
          <w:rFonts w:ascii="Times New Roman" w:hAnsi="Times New Roman" w:eastAsia="宋体" w:cs="Times New Roman"/>
          <w:color w:val="222222"/>
          <w:szCs w:val="24"/>
        </w:rPr>
        <w:t>投标报名表下载链接</w:t>
      </w:r>
      <w:r>
        <w:rPr>
          <w:rFonts w:hint="eastAsia" w:ascii="Times New Roman" w:hAnsi="Times New Roman" w:eastAsia="宋体" w:cs="Times New Roman"/>
          <w:color w:val="222222"/>
          <w:szCs w:val="24"/>
          <w:lang w:eastAsia="zh-CN"/>
        </w:rPr>
        <w:t>：</w:t>
      </w:r>
      <w:r>
        <w:rPr>
          <w:rFonts w:ascii="Times New Roman" w:hAnsi="Times New Roman" w:eastAsia="宋体" w:cs="Times New Roman"/>
          <w:color w:val="0000FF"/>
          <w:szCs w:val="24"/>
          <w:highlight w:val="none"/>
        </w:rPr>
        <w:fldChar w:fldCharType="begin"/>
      </w:r>
      <w:r>
        <w:rPr>
          <w:rFonts w:ascii="Times New Roman" w:hAnsi="Times New Roman" w:eastAsia="宋体" w:cs="Times New Roman"/>
          <w:color w:val="0000FF"/>
          <w:szCs w:val="24"/>
          <w:highlight w:val="none"/>
        </w:rPr>
        <w:instrText xml:space="preserve"> HYPERLINK "https://sugh.szu.edu.cn/Html/News/Articles/3230.html" </w:instrText>
      </w:r>
      <w:r>
        <w:rPr>
          <w:rFonts w:ascii="Times New Roman" w:hAnsi="Times New Roman" w:eastAsia="宋体" w:cs="Times New Roman"/>
          <w:color w:val="0000FF"/>
          <w:szCs w:val="24"/>
          <w:highlight w:val="none"/>
        </w:rPr>
        <w:fldChar w:fldCharType="separate"/>
      </w:r>
      <w:r>
        <w:rPr>
          <w:rStyle w:val="48"/>
          <w:rFonts w:ascii="Times New Roman" w:hAnsi="Times New Roman" w:eastAsia="宋体" w:cs="Times New Roman"/>
          <w:color w:val="0000FF"/>
          <w:szCs w:val="24"/>
          <w:highlight w:val="none"/>
        </w:rPr>
        <w:t>https://sugh.szu.edu.cn/Html/News/Articles/3230.html</w:t>
      </w:r>
      <w:r>
        <w:rPr>
          <w:rFonts w:ascii="Times New Roman" w:hAnsi="Times New Roman" w:eastAsia="宋体" w:cs="Times New Roman"/>
          <w:color w:val="0000FF"/>
          <w:szCs w:val="24"/>
          <w:highlight w:val="none"/>
        </w:rPr>
        <w:fldChar w:fldCharType="end"/>
      </w:r>
      <w:r>
        <w:rPr>
          <w:rFonts w:hint="eastAsia" w:ascii="Times New Roman" w:hAnsi="Times New Roman" w:eastAsia="宋体" w:cs="Times New Roman"/>
          <w:color w:val="222222"/>
          <w:szCs w:val="24"/>
          <w:highlight w:val="none"/>
          <w:lang w:eastAsia="zh-CN"/>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rPr>
          <w:rFonts w:hint="eastAsia" w:ascii="宋体" w:hAnsi="宋体" w:eastAsia="宋体" w:cs="宋体"/>
          <w:kern w:val="0"/>
          <w:szCs w:val="21"/>
        </w:rPr>
      </w:pPr>
      <w:r>
        <w:rPr>
          <w:rFonts w:hint="eastAsia" w:ascii="宋体" w:hAnsi="宋体" w:eastAsia="宋体" w:cs="宋体"/>
          <w:b/>
          <w:bCs/>
          <w:kern w:val="0"/>
          <w:szCs w:val="21"/>
          <w:lang w:eastAsia="zh-CN"/>
        </w:rPr>
        <w:t>七、</w:t>
      </w:r>
      <w:r>
        <w:rPr>
          <w:rFonts w:hint="eastAsia" w:ascii="宋体" w:hAnsi="宋体" w:eastAsia="宋体" w:cs="宋体"/>
          <w:b/>
          <w:bCs/>
          <w:kern w:val="0"/>
          <w:szCs w:val="21"/>
        </w:rPr>
        <w:t>关于质疑</w:t>
      </w:r>
      <w:r>
        <w:rPr>
          <w:rFonts w:hint="eastAsia" w:ascii="宋体" w:hAnsi="宋体" w:eastAsia="宋体" w:cs="宋体"/>
          <w:b/>
          <w:bCs/>
          <w:kern w:val="0"/>
          <w:szCs w:val="21"/>
          <w:lang w:eastAsia="zh-CN"/>
        </w:rPr>
        <w:t>：</w:t>
      </w:r>
      <w:r>
        <w:rPr>
          <w:rFonts w:hint="eastAsia" w:ascii="宋体" w:hAnsi="宋体" w:eastAsia="宋体" w:cs="宋体"/>
          <w:kern w:val="0"/>
          <w:szCs w:val="21"/>
        </w:rPr>
        <w:t>供应商认为采购文件的内容损害其权益的，应在采购文件公布之日起五个工作日内提出。质疑函应以书面形式提交到深圳大学</w:t>
      </w:r>
      <w:r>
        <w:rPr>
          <w:rFonts w:hint="eastAsia" w:ascii="宋体" w:hAnsi="宋体" w:eastAsia="宋体" w:cs="宋体"/>
          <w:kern w:val="0"/>
          <w:szCs w:val="21"/>
          <w:lang w:eastAsia="zh-CN"/>
        </w:rPr>
        <w:t>总医院</w:t>
      </w:r>
      <w:r>
        <w:rPr>
          <w:rFonts w:hint="eastAsia" w:ascii="宋体" w:hAnsi="宋体" w:eastAsia="宋体" w:cs="宋体"/>
          <w:kern w:val="0"/>
          <w:szCs w:val="21"/>
        </w:rPr>
        <w:t>招投标管理</w:t>
      </w:r>
      <w:r>
        <w:rPr>
          <w:rFonts w:hint="eastAsia" w:ascii="宋体" w:hAnsi="宋体" w:eastAsia="宋体" w:cs="宋体"/>
          <w:kern w:val="0"/>
          <w:szCs w:val="21"/>
          <w:lang w:eastAsia="zh-CN"/>
        </w:rPr>
        <w:t>办公室</w:t>
      </w:r>
      <w:r>
        <w:rPr>
          <w:rFonts w:hint="eastAsia" w:ascii="宋体" w:hAnsi="宋体" w:eastAsia="宋体" w:cs="宋体"/>
          <w:kern w:val="0"/>
          <w:szCs w:val="21"/>
        </w:rPr>
        <w:t>，逾期不予受理。质疑函须加盖投标人公章。</w:t>
      </w:r>
    </w:p>
    <w:p>
      <w:pPr>
        <w:rPr>
          <w:rFonts w:hint="eastAsia" w:ascii="宋体" w:hAnsi="宋体" w:eastAsia="宋体" w:cs="宋体"/>
          <w:kern w:val="0"/>
          <w:szCs w:val="21"/>
        </w:rPr>
      </w:pPr>
      <w:r>
        <w:rPr>
          <w:rFonts w:hint="eastAsia" w:ascii="宋体" w:hAnsi="宋体" w:eastAsia="宋体" w:cs="宋体"/>
          <w:kern w:val="0"/>
          <w:szCs w:val="21"/>
        </w:rPr>
        <w:t>答疑结果将在网站</w:t>
      </w:r>
      <w:r>
        <w:rPr>
          <w:rFonts w:hint="default" w:ascii="Times New Roman" w:hAnsi="Times New Roman" w:eastAsia="宋体" w:cs="Times New Roman"/>
          <w:color w:val="222222"/>
          <w:szCs w:val="24"/>
          <w:u w:val="none"/>
        </w:rPr>
        <w:fldChar w:fldCharType="begin"/>
      </w:r>
      <w:r>
        <w:rPr>
          <w:rFonts w:hint="default" w:ascii="Times New Roman" w:hAnsi="Times New Roman" w:eastAsia="宋体" w:cs="Times New Roman"/>
          <w:color w:val="222222"/>
          <w:szCs w:val="24"/>
          <w:u w:val="none"/>
        </w:rPr>
        <w:instrText xml:space="preserve"> HYPERLINK "http://www.sugh.net/Html/News/Columns/4/Index.html" </w:instrText>
      </w:r>
      <w:r>
        <w:rPr>
          <w:rFonts w:hint="default" w:ascii="Times New Roman" w:hAnsi="Times New Roman" w:eastAsia="宋体" w:cs="Times New Roman"/>
          <w:color w:val="222222"/>
          <w:szCs w:val="24"/>
          <w:u w:val="none"/>
        </w:rPr>
        <w:fldChar w:fldCharType="separate"/>
      </w:r>
      <w:r>
        <w:rPr>
          <w:rStyle w:val="48"/>
          <w:rFonts w:hint="default" w:ascii="Times New Roman" w:hAnsi="Times New Roman" w:eastAsia="宋体" w:cs="Times New Roman"/>
          <w:color w:val="222222"/>
          <w:szCs w:val="24"/>
        </w:rPr>
        <w:t>http://www.sugh.net/Html/News/Columns/4/Index.html</w:t>
      </w:r>
      <w:r>
        <w:rPr>
          <w:rStyle w:val="48"/>
          <w:rFonts w:hint="default" w:ascii="Times New Roman" w:hAnsi="Times New Roman" w:eastAsia="宋体" w:cs="Times New Roman"/>
          <w:kern w:val="0"/>
          <w:szCs w:val="21"/>
        </w:rPr>
        <w:t xml:space="preserve"> </w:t>
      </w:r>
      <w:r>
        <w:rPr>
          <w:rFonts w:hint="default" w:ascii="Times New Roman" w:hAnsi="Times New Roman" w:eastAsia="宋体" w:cs="Times New Roman"/>
          <w:color w:val="222222"/>
          <w:szCs w:val="24"/>
          <w:u w:val="none"/>
        </w:rPr>
        <w:fldChar w:fldCharType="end"/>
      </w:r>
      <w:r>
        <w:rPr>
          <w:rFonts w:hint="eastAsia" w:ascii="宋体" w:hAnsi="宋体" w:eastAsia="宋体" w:cs="宋体"/>
          <w:kern w:val="0"/>
          <w:szCs w:val="21"/>
        </w:rPr>
        <w:t xml:space="preserve">“招标公告”中公布，望投标人予以关注。 </w:t>
      </w:r>
    </w:p>
    <w:p>
      <w:pPr>
        <w:rPr>
          <w:rFonts w:hint="eastAsia" w:ascii="宋体" w:hAnsi="宋体" w:cs="宋体"/>
          <w:kern w:val="0"/>
          <w:szCs w:val="21"/>
        </w:rPr>
      </w:pPr>
    </w:p>
    <w:p>
      <w:pPr>
        <w:numPr>
          <w:ilvl w:val="0"/>
          <w:numId w:val="0"/>
        </w:numPr>
        <w:ind w:leftChars="0"/>
        <w:jc w:val="left"/>
        <w:rPr>
          <w:rFonts w:hint="eastAsia" w:ascii="宋体" w:hAnsi="宋体" w:eastAsia="宋体" w:cs="宋体"/>
          <w:kern w:val="0"/>
          <w:szCs w:val="21"/>
          <w:highlight w:val="none"/>
        </w:rPr>
      </w:pPr>
      <w:r>
        <w:rPr>
          <w:rFonts w:hint="eastAsia" w:ascii="宋体" w:hAnsi="宋体" w:eastAsia="宋体" w:cs="宋体"/>
          <w:b/>
          <w:bCs/>
          <w:kern w:val="0"/>
          <w:szCs w:val="21"/>
          <w:lang w:eastAsia="zh-CN"/>
        </w:rPr>
        <w:t>八、</w:t>
      </w:r>
      <w:r>
        <w:rPr>
          <w:rFonts w:hint="eastAsia" w:ascii="宋体" w:hAnsi="宋体" w:eastAsia="宋体" w:cs="宋体"/>
          <w:b/>
          <w:bCs/>
          <w:kern w:val="0"/>
          <w:szCs w:val="21"/>
        </w:rPr>
        <w:t>投标截止时间</w:t>
      </w:r>
      <w:r>
        <w:rPr>
          <w:rFonts w:hint="eastAsia" w:ascii="宋体" w:hAnsi="宋体" w:eastAsia="宋体" w:cs="宋体"/>
          <w:b/>
          <w:bCs/>
          <w:kern w:val="0"/>
          <w:szCs w:val="21"/>
          <w:lang w:eastAsia="zh-CN"/>
        </w:rPr>
        <w:t>：</w:t>
      </w:r>
      <w:r>
        <w:rPr>
          <w:rFonts w:hint="eastAsia" w:ascii="宋体" w:hAnsi="宋体" w:eastAsia="宋体" w:cs="宋体"/>
          <w:kern w:val="0"/>
          <w:szCs w:val="21"/>
        </w:rPr>
        <w:t>所有投标文件应于</w:t>
      </w:r>
      <w:r>
        <w:rPr>
          <w:rFonts w:hint="default" w:ascii="Times New Roman" w:hAnsi="Times New Roman" w:eastAsia="宋体" w:cs="Times New Roman"/>
          <w:color w:val="FF0000"/>
          <w:kern w:val="0"/>
          <w:szCs w:val="21"/>
          <w:highlight w:val="none"/>
        </w:rPr>
        <w:t>2020年</w:t>
      </w:r>
      <w:r>
        <w:rPr>
          <w:rFonts w:hint="eastAsia" w:ascii="Times New Roman" w:hAnsi="Times New Roman" w:eastAsia="宋体" w:cs="Times New Roman"/>
          <w:color w:val="FF0000"/>
          <w:kern w:val="0"/>
          <w:szCs w:val="21"/>
          <w:highlight w:val="none"/>
          <w:lang w:val="en-US" w:eastAsia="zh-CN"/>
        </w:rPr>
        <w:t>04</w:t>
      </w:r>
      <w:r>
        <w:rPr>
          <w:rFonts w:hint="default" w:ascii="Times New Roman" w:hAnsi="Times New Roman" w:eastAsia="宋体" w:cs="Times New Roman"/>
          <w:color w:val="FF0000"/>
          <w:kern w:val="0"/>
          <w:szCs w:val="21"/>
          <w:highlight w:val="none"/>
        </w:rPr>
        <w:t>月</w:t>
      </w:r>
      <w:r>
        <w:rPr>
          <w:rFonts w:hint="eastAsia" w:ascii="Times New Roman" w:hAnsi="Times New Roman" w:eastAsia="宋体" w:cs="Times New Roman"/>
          <w:color w:val="FF0000"/>
          <w:kern w:val="0"/>
          <w:szCs w:val="21"/>
          <w:highlight w:val="none"/>
          <w:lang w:val="en-US" w:eastAsia="zh-CN"/>
        </w:rPr>
        <w:t>10</w:t>
      </w:r>
      <w:r>
        <w:rPr>
          <w:rFonts w:hint="default" w:ascii="Times New Roman" w:hAnsi="Times New Roman" w:eastAsia="宋体" w:cs="Times New Roman"/>
          <w:color w:val="FF0000"/>
          <w:kern w:val="0"/>
          <w:szCs w:val="21"/>
          <w:highlight w:val="none"/>
        </w:rPr>
        <w:t>日（星期</w:t>
      </w:r>
      <w:r>
        <w:rPr>
          <w:rFonts w:hint="eastAsia" w:ascii="Times New Roman" w:hAnsi="Times New Roman" w:eastAsia="宋体" w:cs="Times New Roman"/>
          <w:color w:val="FF0000"/>
          <w:kern w:val="0"/>
          <w:szCs w:val="21"/>
          <w:highlight w:val="none"/>
          <w:lang w:eastAsia="zh-CN"/>
        </w:rPr>
        <w:t>五</w:t>
      </w:r>
      <w:r>
        <w:rPr>
          <w:rFonts w:hint="default" w:ascii="Times New Roman" w:hAnsi="Times New Roman" w:eastAsia="宋体" w:cs="Times New Roman"/>
          <w:color w:val="FF0000"/>
          <w:kern w:val="0"/>
          <w:szCs w:val="21"/>
          <w:highlight w:val="none"/>
        </w:rPr>
        <w:t>）</w:t>
      </w:r>
      <w:r>
        <w:rPr>
          <w:rFonts w:hint="default" w:ascii="Times New Roman" w:hAnsi="Times New Roman" w:eastAsia="宋体" w:cs="Times New Roman"/>
          <w:color w:val="FF0000"/>
          <w:kern w:val="0"/>
          <w:szCs w:val="21"/>
          <w:highlight w:val="none"/>
          <w:lang w:eastAsia="zh-CN"/>
        </w:rPr>
        <w:t>上午</w:t>
      </w:r>
      <w:r>
        <w:rPr>
          <w:rFonts w:hint="default" w:ascii="Times New Roman" w:hAnsi="Times New Roman" w:eastAsia="宋体" w:cs="Times New Roman"/>
          <w:color w:val="FF0000"/>
          <w:kern w:val="0"/>
          <w:szCs w:val="21"/>
          <w:highlight w:val="none"/>
          <w:lang w:val="en-US" w:eastAsia="zh-CN"/>
        </w:rPr>
        <w:t>9</w:t>
      </w:r>
      <w:r>
        <w:rPr>
          <w:rFonts w:hint="default" w:ascii="Times New Roman" w:hAnsi="Times New Roman" w:eastAsia="宋体" w:cs="Times New Roman"/>
          <w:color w:val="FF0000"/>
          <w:kern w:val="0"/>
          <w:szCs w:val="21"/>
          <w:highlight w:val="none"/>
        </w:rPr>
        <w:t>:</w:t>
      </w:r>
      <w:r>
        <w:rPr>
          <w:rFonts w:hint="default" w:ascii="Times New Roman" w:hAnsi="Times New Roman" w:eastAsia="宋体" w:cs="Times New Roman"/>
          <w:color w:val="FF0000"/>
          <w:kern w:val="0"/>
          <w:szCs w:val="21"/>
          <w:highlight w:val="none"/>
          <w:lang w:val="en-US" w:eastAsia="zh-CN"/>
        </w:rPr>
        <w:t>3</w:t>
      </w:r>
      <w:r>
        <w:rPr>
          <w:rFonts w:hint="default" w:ascii="Times New Roman" w:hAnsi="Times New Roman" w:eastAsia="宋体" w:cs="Times New Roman"/>
          <w:color w:val="FF0000"/>
          <w:kern w:val="0"/>
          <w:szCs w:val="21"/>
          <w:highlight w:val="none"/>
        </w:rPr>
        <w:t>0 (北京时间)</w:t>
      </w:r>
      <w:r>
        <w:rPr>
          <w:rFonts w:hint="eastAsia" w:ascii="宋体" w:hAnsi="宋体" w:eastAsia="宋体" w:cs="宋体"/>
          <w:kern w:val="0"/>
          <w:szCs w:val="21"/>
          <w:highlight w:val="none"/>
        </w:rPr>
        <w:t>之前</w:t>
      </w:r>
      <w:r>
        <w:rPr>
          <w:rFonts w:hint="eastAsia" w:ascii="宋体" w:hAnsi="宋体" w:eastAsia="宋体" w:cs="宋体"/>
          <w:color w:val="000000"/>
          <w:kern w:val="0"/>
          <w:szCs w:val="21"/>
          <w:highlight w:val="none"/>
        </w:rPr>
        <w:t>递交到</w:t>
      </w:r>
      <w:r>
        <w:rPr>
          <w:rFonts w:hint="eastAsia" w:ascii="宋体" w:hAnsi="宋体" w:eastAsia="宋体" w:cs="宋体"/>
          <w:color w:val="000000"/>
          <w:kern w:val="0"/>
          <w:szCs w:val="21"/>
          <w:highlight w:val="none"/>
          <w:lang w:eastAsia="zh-CN"/>
        </w:rPr>
        <w:t>深圳大学总医院招投标管理办公室</w:t>
      </w:r>
      <w:r>
        <w:rPr>
          <w:rFonts w:hint="eastAsia" w:ascii="宋体" w:hAnsi="宋体" w:eastAsia="宋体" w:cs="宋体"/>
          <w:color w:val="000000"/>
          <w:kern w:val="0"/>
          <w:szCs w:val="21"/>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5" w:lineRule="auto"/>
        <w:ind w:leftChars="0"/>
        <w:jc w:val="left"/>
        <w:textAlignment w:val="auto"/>
        <w:rPr>
          <w:rFonts w:ascii="Times New Roman" w:hAnsi="Times New Roman" w:eastAsia="宋体" w:cs="Times New Roman"/>
          <w:kern w:val="0"/>
          <w:szCs w:val="21"/>
        </w:rPr>
      </w:pPr>
      <w:r>
        <w:rPr>
          <w:rFonts w:hint="eastAsia" w:ascii="Times New Roman" w:hAnsi="Times New Roman" w:eastAsia="宋体" w:cs="Times New Roman"/>
          <w:b/>
          <w:bCs/>
          <w:kern w:val="0"/>
          <w:szCs w:val="21"/>
          <w:highlight w:val="none"/>
          <w:lang w:eastAsia="zh-CN"/>
        </w:rPr>
        <w:t>九、</w:t>
      </w:r>
      <w:r>
        <w:rPr>
          <w:rFonts w:ascii="Times New Roman" w:hAnsi="Times New Roman" w:eastAsia="宋体" w:cs="Times New Roman"/>
          <w:b/>
          <w:bCs/>
          <w:kern w:val="0"/>
          <w:szCs w:val="21"/>
          <w:highlight w:val="none"/>
        </w:rPr>
        <w:t>开标时间和地点：</w:t>
      </w:r>
      <w:r>
        <w:rPr>
          <w:rFonts w:ascii="Times New Roman" w:hAnsi="Times New Roman" w:eastAsia="宋体" w:cs="Times New Roman"/>
          <w:kern w:val="0"/>
          <w:szCs w:val="21"/>
          <w:highlight w:val="none"/>
        </w:rPr>
        <w:t>定于</w:t>
      </w:r>
      <w:r>
        <w:rPr>
          <w:rFonts w:ascii="Times New Roman" w:hAnsi="Times New Roman" w:eastAsia="宋体" w:cs="Times New Roman"/>
          <w:color w:val="FF0000"/>
          <w:kern w:val="0"/>
          <w:szCs w:val="21"/>
          <w:highlight w:val="none"/>
        </w:rPr>
        <w:t>20</w:t>
      </w:r>
      <w:r>
        <w:rPr>
          <w:rFonts w:hint="eastAsia" w:ascii="Times New Roman" w:hAnsi="Times New Roman" w:eastAsia="宋体" w:cs="Times New Roman"/>
          <w:color w:val="FF0000"/>
          <w:kern w:val="0"/>
          <w:szCs w:val="21"/>
          <w:highlight w:val="none"/>
        </w:rPr>
        <w:t>20</w:t>
      </w:r>
      <w:r>
        <w:rPr>
          <w:rFonts w:ascii="Times New Roman" w:hAnsi="Times New Roman" w:eastAsia="宋体" w:cs="Times New Roman"/>
          <w:color w:val="FF0000"/>
          <w:kern w:val="0"/>
          <w:szCs w:val="21"/>
          <w:highlight w:val="none"/>
        </w:rPr>
        <w:t>年</w:t>
      </w:r>
      <w:r>
        <w:rPr>
          <w:rFonts w:hint="eastAsia" w:ascii="Times New Roman" w:hAnsi="Times New Roman" w:eastAsia="宋体" w:cs="Times New Roman"/>
          <w:color w:val="FF0000"/>
          <w:kern w:val="0"/>
          <w:szCs w:val="21"/>
          <w:highlight w:val="none"/>
          <w:lang w:val="en-US" w:eastAsia="zh-CN"/>
        </w:rPr>
        <w:t>04</w:t>
      </w:r>
      <w:r>
        <w:rPr>
          <w:rFonts w:ascii="Times New Roman" w:hAnsi="Times New Roman" w:eastAsia="宋体" w:cs="Times New Roman"/>
          <w:color w:val="FF0000"/>
          <w:kern w:val="0"/>
          <w:szCs w:val="21"/>
          <w:highlight w:val="none"/>
        </w:rPr>
        <w:t>月</w:t>
      </w:r>
      <w:r>
        <w:rPr>
          <w:rFonts w:hint="eastAsia" w:ascii="Times New Roman" w:hAnsi="Times New Roman" w:eastAsia="宋体" w:cs="Times New Roman"/>
          <w:color w:val="FF0000"/>
          <w:kern w:val="0"/>
          <w:szCs w:val="21"/>
          <w:highlight w:val="none"/>
          <w:lang w:val="en-US" w:eastAsia="zh-CN"/>
        </w:rPr>
        <w:t>10</w:t>
      </w:r>
      <w:r>
        <w:rPr>
          <w:rFonts w:ascii="Times New Roman" w:hAnsi="Times New Roman" w:eastAsia="宋体" w:cs="Times New Roman"/>
          <w:color w:val="FF0000"/>
          <w:kern w:val="0"/>
          <w:szCs w:val="21"/>
          <w:highlight w:val="none"/>
        </w:rPr>
        <w:t>日（星期</w:t>
      </w:r>
      <w:r>
        <w:rPr>
          <w:rFonts w:hint="eastAsia" w:ascii="Times New Roman" w:hAnsi="Times New Roman" w:eastAsia="宋体" w:cs="Times New Roman"/>
          <w:color w:val="FF0000"/>
          <w:kern w:val="0"/>
          <w:szCs w:val="21"/>
          <w:highlight w:val="none"/>
          <w:lang w:eastAsia="zh-CN"/>
        </w:rPr>
        <w:t>五</w:t>
      </w:r>
      <w:bookmarkStart w:id="12" w:name="_GoBack"/>
      <w:bookmarkEnd w:id="12"/>
      <w:r>
        <w:rPr>
          <w:rFonts w:ascii="Times New Roman" w:hAnsi="Times New Roman" w:eastAsia="宋体" w:cs="Times New Roman"/>
          <w:color w:val="FF0000"/>
          <w:kern w:val="0"/>
          <w:szCs w:val="21"/>
          <w:highlight w:val="none"/>
        </w:rPr>
        <w:t>）</w:t>
      </w:r>
      <w:r>
        <w:rPr>
          <w:rFonts w:hint="eastAsia" w:ascii="Times New Roman" w:hAnsi="Times New Roman" w:eastAsia="宋体" w:cs="Times New Roman"/>
          <w:color w:val="FF0000"/>
          <w:kern w:val="0"/>
          <w:szCs w:val="21"/>
          <w:highlight w:val="none"/>
          <w:lang w:eastAsia="zh-CN"/>
        </w:rPr>
        <w:t>上午</w:t>
      </w:r>
      <w:r>
        <w:rPr>
          <w:rFonts w:hint="eastAsia" w:ascii="Times New Roman" w:hAnsi="Times New Roman" w:eastAsia="宋体" w:cs="Times New Roman"/>
          <w:color w:val="FF0000"/>
          <w:kern w:val="0"/>
          <w:szCs w:val="21"/>
          <w:highlight w:val="none"/>
          <w:lang w:val="en-US" w:eastAsia="zh-CN"/>
        </w:rPr>
        <w:t>9</w:t>
      </w:r>
      <w:r>
        <w:rPr>
          <w:rFonts w:ascii="Times New Roman" w:hAnsi="Times New Roman" w:eastAsia="宋体" w:cs="Times New Roman"/>
          <w:color w:val="FF0000"/>
          <w:kern w:val="0"/>
          <w:szCs w:val="21"/>
          <w:highlight w:val="none"/>
        </w:rPr>
        <w:t>:</w:t>
      </w:r>
      <w:r>
        <w:rPr>
          <w:rFonts w:hint="eastAsia" w:ascii="Times New Roman" w:hAnsi="Times New Roman" w:eastAsia="宋体" w:cs="Times New Roman"/>
          <w:color w:val="FF0000"/>
          <w:kern w:val="0"/>
          <w:szCs w:val="21"/>
          <w:highlight w:val="none"/>
          <w:lang w:val="en-US" w:eastAsia="zh-CN"/>
        </w:rPr>
        <w:t>3</w:t>
      </w:r>
      <w:r>
        <w:rPr>
          <w:rFonts w:ascii="Times New Roman" w:hAnsi="Times New Roman" w:eastAsia="宋体" w:cs="Times New Roman"/>
          <w:color w:val="FF0000"/>
          <w:kern w:val="0"/>
          <w:szCs w:val="21"/>
          <w:highlight w:val="none"/>
        </w:rPr>
        <w:t>0 (北京时间)</w:t>
      </w:r>
      <w:r>
        <w:rPr>
          <w:rFonts w:ascii="Times New Roman" w:hAnsi="Times New Roman" w:eastAsia="宋体" w:cs="Times New Roman"/>
          <w:kern w:val="0"/>
          <w:szCs w:val="21"/>
          <w:highlight w:val="none"/>
        </w:rPr>
        <w:t>，</w:t>
      </w:r>
      <w:r>
        <w:rPr>
          <w:rFonts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公开开标。</w:t>
      </w:r>
      <w:r>
        <w:rPr>
          <w:rFonts w:ascii="Times New Roman" w:hAnsi="Times New Roman" w:eastAsia="宋体" w:cs="Times New Roman"/>
          <w:color w:val="000000"/>
          <w:kern w:val="0"/>
          <w:szCs w:val="21"/>
        </w:rPr>
        <w:t>开标室：</w:t>
      </w:r>
      <w:r>
        <w:rPr>
          <w:rFonts w:hint="eastAsia" w:ascii="Times New Roman" w:hAnsi="Times New Roman" w:eastAsia="宋体" w:cs="Times New Roman"/>
          <w:color w:val="FF0000"/>
          <w:kern w:val="0"/>
          <w:szCs w:val="21"/>
          <w:highlight w:val="none"/>
          <w:lang w:eastAsia="zh-CN"/>
        </w:rPr>
        <w:t>深圳大学总医院教学楼1楼</w:t>
      </w:r>
      <w:r>
        <w:rPr>
          <w:rFonts w:hint="eastAsia" w:ascii="Times New Roman" w:hAnsi="Times New Roman" w:eastAsia="宋体" w:cs="Times New Roman"/>
          <w:color w:val="FF0000"/>
          <w:kern w:val="0"/>
          <w:szCs w:val="21"/>
          <w:highlight w:val="none"/>
          <w:lang w:val="en-US" w:eastAsia="zh-CN"/>
        </w:rPr>
        <w:t xml:space="preserve"> </w:t>
      </w:r>
      <w:r>
        <w:rPr>
          <w:rFonts w:hint="eastAsia" w:ascii="Times New Roman" w:hAnsi="Times New Roman" w:eastAsia="宋体" w:cs="Times New Roman"/>
          <w:color w:val="FF0000"/>
          <w:kern w:val="0"/>
          <w:szCs w:val="21"/>
          <w:highlight w:val="none"/>
          <w:lang w:eastAsia="zh-CN"/>
        </w:rPr>
        <w:t>招投标管理办公室10</w:t>
      </w:r>
      <w:r>
        <w:rPr>
          <w:rFonts w:hint="eastAsia" w:ascii="Times New Roman" w:hAnsi="Times New Roman" w:eastAsia="宋体" w:cs="Times New Roman"/>
          <w:color w:val="FF0000"/>
          <w:kern w:val="0"/>
          <w:szCs w:val="21"/>
          <w:highlight w:val="none"/>
          <w:lang w:val="en-US" w:eastAsia="zh-CN"/>
        </w:rPr>
        <w:t>4</w:t>
      </w:r>
      <w:r>
        <w:rPr>
          <w:rFonts w:hint="eastAsia" w:ascii="Times New Roman" w:hAnsi="Times New Roman" w:eastAsia="宋体" w:cs="Times New Roman"/>
          <w:color w:val="FF0000"/>
          <w:kern w:val="0"/>
          <w:szCs w:val="21"/>
          <w:highlight w:val="none"/>
          <w:lang w:eastAsia="zh-CN"/>
        </w:rPr>
        <w:t>室</w:t>
      </w:r>
      <w:r>
        <w:rPr>
          <w:rFonts w:ascii="Times New Roman" w:hAnsi="Times New Roman" w:eastAsia="宋体" w:cs="Times New Roman"/>
          <w:color w:val="000000"/>
          <w:kern w:val="0"/>
          <w:szCs w:val="21"/>
        </w:rPr>
        <w:t>。届时请参加投标的代表出席开标仪式（投标文件直接送至开标地点）。</w:t>
      </w:r>
    </w:p>
    <w:p>
      <w:pPr>
        <w:widowControl/>
        <w:numPr>
          <w:ilvl w:val="0"/>
          <w:numId w:val="0"/>
        </w:numPr>
        <w:spacing w:line="240" w:lineRule="atLeast"/>
        <w:ind w:leftChars="0"/>
        <w:jc w:val="left"/>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十、</w:t>
      </w:r>
      <w:r>
        <w:rPr>
          <w:rFonts w:hint="eastAsia" w:ascii="Times New Roman" w:hAnsi="Times New Roman" w:eastAsia="宋体" w:cs="Times New Roman"/>
          <w:b/>
          <w:bCs/>
          <w:kern w:val="0"/>
          <w:szCs w:val="21"/>
        </w:rPr>
        <w:t>重要提示：</w:t>
      </w:r>
    </w:p>
    <w:p>
      <w:pPr>
        <w:widowControl/>
        <w:numPr>
          <w:ilvl w:val="0"/>
          <w:numId w:val="17"/>
        </w:numPr>
        <w:spacing w:line="240" w:lineRule="atLeast"/>
        <w:jc w:val="left"/>
        <w:rPr>
          <w:rFonts w:hint="eastAsia" w:ascii="Times New Roman" w:hAnsi="Times New Roman" w:eastAsia="宋体" w:cs="Times New Roman"/>
          <w:kern w:val="0"/>
          <w:szCs w:val="21"/>
          <w:lang w:eastAsia="zh-CN"/>
        </w:rPr>
      </w:pPr>
      <w:r>
        <w:rPr>
          <w:rFonts w:ascii="Times New Roman" w:hAnsi="Times New Roman" w:eastAsia="宋体" w:cs="Times New Roman"/>
          <w:b w:val="0"/>
          <w:bCs w:val="0"/>
          <w:kern w:val="0"/>
          <w:szCs w:val="21"/>
        </w:rPr>
        <w:t>警示条款：</w:t>
      </w:r>
      <w:r>
        <w:rPr>
          <w:rFonts w:hint="eastAsia" w:ascii="Times New Roman" w:hAnsi="Times New Roman" w:eastAsia="宋体" w:cs="Times New Roman"/>
          <w:kern w:val="0"/>
          <w:szCs w:val="21"/>
          <w:lang w:eastAsia="zh-CN"/>
        </w:rPr>
        <w:t xml:space="preserve">深圳大学总医院招投标管理办公室 </w:t>
      </w:r>
      <w:r>
        <w:rPr>
          <w:rFonts w:ascii="Times New Roman" w:hAnsi="Times New Roman" w:eastAsia="宋体" w:cs="Times New Roman"/>
          <w:kern w:val="0"/>
          <w:szCs w:val="21"/>
        </w:rPr>
        <w:t>有权对所有投标供应商就本项目招标文件要求提供的相关证明材料（原件）进行审查。供应商提供虚假资料被查实的，则可能面临被取消本项目中标资格、列入不良行为记录名单和三年内禁止参与</w:t>
      </w:r>
      <w:r>
        <w:rPr>
          <w:rFonts w:hint="eastAsia" w:ascii="Times New Roman" w:hAnsi="Times New Roman" w:eastAsia="宋体" w:cs="Times New Roman"/>
          <w:kern w:val="0"/>
          <w:szCs w:val="21"/>
          <w:lang w:eastAsia="zh-CN"/>
        </w:rPr>
        <w:t>深圳大学总医院</w:t>
      </w:r>
      <w:r>
        <w:rPr>
          <w:rFonts w:ascii="Times New Roman" w:hAnsi="Times New Roman" w:eastAsia="宋体" w:cs="Times New Roman"/>
          <w:kern w:val="0"/>
          <w:szCs w:val="21"/>
        </w:rPr>
        <w:t>采购活动的风险</w:t>
      </w:r>
      <w:r>
        <w:rPr>
          <w:rFonts w:hint="eastAsia" w:ascii="Times New Roman" w:hAnsi="Times New Roman" w:eastAsia="宋体" w:cs="Times New Roman"/>
          <w:kern w:val="0"/>
          <w:szCs w:val="21"/>
          <w:lang w:eastAsia="zh-CN"/>
        </w:rPr>
        <w:t>。</w:t>
      </w:r>
    </w:p>
    <w:p>
      <w:pPr>
        <w:widowControl/>
        <w:numPr>
          <w:ilvl w:val="0"/>
          <w:numId w:val="0"/>
        </w:numPr>
        <w:spacing w:line="240" w:lineRule="atLeast"/>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2、</w:t>
      </w:r>
      <w:r>
        <w:rPr>
          <w:rFonts w:hint="eastAsia" w:ascii="Times New Roman" w:hAnsi="Times New Roman" w:eastAsia="宋体" w:cs="Times New Roman"/>
          <w:kern w:val="0"/>
          <w:szCs w:val="21"/>
        </w:rPr>
        <w:t>本招标公告及本项目招标文件所涉及的时间一律为北京时间。投标人有义务在招标活动期间浏览深圳大学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fldChar w:fldCharType="begin"/>
      </w:r>
      <w:r>
        <w:rPr>
          <w:rFonts w:hint="eastAsia" w:ascii="Times New Roman" w:hAnsi="Times New Roman" w:eastAsia="宋体" w:cs="Times New Roman"/>
          <w:kern w:val="0"/>
          <w:szCs w:val="21"/>
        </w:rPr>
        <w:instrText xml:space="preserve"> HYPERLINK "http://www.sugh.net/Html/News/Columns/4/Index.html" </w:instrText>
      </w:r>
      <w:r>
        <w:rPr>
          <w:rFonts w:hint="eastAsia" w:ascii="Times New Roman" w:hAnsi="Times New Roman" w:eastAsia="宋体" w:cs="Times New Roman"/>
          <w:kern w:val="0"/>
          <w:szCs w:val="21"/>
        </w:rPr>
        <w:fldChar w:fldCharType="separate"/>
      </w:r>
      <w:r>
        <w:rPr>
          <w:rStyle w:val="48"/>
          <w:rFonts w:hint="eastAsia" w:ascii="Times New Roman" w:hAnsi="Times New Roman" w:eastAsia="宋体" w:cs="Times New Roman"/>
          <w:kern w:val="0"/>
          <w:szCs w:val="21"/>
        </w:rPr>
        <w:t>http://www.sugh.net/Html/News/Columns/4/Index.html</w:t>
      </w:r>
      <w:r>
        <w:rPr>
          <w:rFonts w:hint="eastAsia" w:ascii="Times New Roman" w:hAnsi="Times New Roman" w:eastAsia="宋体" w:cs="Times New Roman"/>
          <w:kern w:val="0"/>
          <w:szCs w:val="21"/>
        </w:rPr>
        <w:fldChar w:fldCharType="end"/>
      </w:r>
      <w:r>
        <w:rPr>
          <w:rFonts w:hint="eastAsia"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w:t>
      </w:r>
      <w:r>
        <w:rPr>
          <w:rFonts w:hint="eastAsia" w:ascii="Times New Roman" w:hAnsi="Times New Roman" w:eastAsia="宋体" w:cs="Times New Roman"/>
          <w:kern w:val="0"/>
          <w:szCs w:val="21"/>
        </w:rPr>
        <w:t>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 xml:space="preserve">上公布的与本次招标项目有关的信息视为已送达各投标人。 </w:t>
      </w:r>
    </w:p>
    <w:p>
      <w:pPr>
        <w:widowControl/>
        <w:numPr>
          <w:ilvl w:val="0"/>
          <w:numId w:val="0"/>
        </w:numPr>
        <w:spacing w:line="240" w:lineRule="atLeast"/>
        <w:ind w:leftChars="0"/>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w:t>
      </w:r>
      <w:r>
        <w:rPr>
          <w:rFonts w:hint="eastAsia" w:ascii="Times New Roman" w:hAnsi="Times New Roman" w:eastAsia="宋体" w:cs="Times New Roman"/>
          <w:kern w:val="0"/>
          <w:szCs w:val="21"/>
        </w:rPr>
        <w:t>交纳投标保证金：本项目无须交纳投标保证金。</w:t>
      </w:r>
    </w:p>
    <w:p>
      <w:pPr>
        <w:spacing w:line="260" w:lineRule="exact"/>
        <w:ind w:firstLine="420" w:firstLineChars="200"/>
        <w:jc w:val="left"/>
        <w:rPr>
          <w:rFonts w:ascii="Times New Roman" w:hAnsi="Times New Roman" w:eastAsia="宋体" w:cs="Times New Roman"/>
          <w:szCs w:val="21"/>
          <w:u w:val="single"/>
        </w:rPr>
      </w:pPr>
    </w:p>
    <w:p>
      <w:pPr>
        <w:spacing w:before="231" w:beforeLines="50" w:line="260" w:lineRule="exact"/>
        <w:jc w:val="right"/>
        <w:rPr>
          <w:rFonts w:hint="eastAsia" w:ascii="Times New Roman" w:hAnsi="Times New Roman" w:eastAsia="宋体" w:cs="Times New Roman"/>
          <w:color w:val="000000"/>
          <w:sz w:val="24"/>
          <w:highlight w:val="none"/>
          <w:lang w:eastAsia="zh-CN"/>
        </w:rPr>
      </w:pPr>
      <w:r>
        <w:rPr>
          <w:rFonts w:ascii="Times New Roman" w:hAnsi="Times New Roman" w:eastAsia="宋体" w:cs="Times New Roman"/>
          <w:color w:val="000000"/>
          <w:highlight w:val="none"/>
        </w:rPr>
        <w:t>招标机构名称：</w:t>
      </w:r>
      <w:r>
        <w:rPr>
          <w:rFonts w:hint="eastAsia" w:ascii="Times New Roman" w:hAnsi="Times New Roman" w:eastAsia="宋体" w:cs="Times New Roman"/>
          <w:color w:val="000000"/>
          <w:highlight w:val="none"/>
          <w:lang w:eastAsia="zh-CN"/>
        </w:rPr>
        <w:t xml:space="preserve">深圳大学总医院招投标管理办公室   </w:t>
      </w:r>
    </w:p>
    <w:p>
      <w:pPr>
        <w:wordWrap w:val="0"/>
        <w:spacing w:before="231" w:beforeLines="50" w:line="260" w:lineRule="exact"/>
        <w:jc w:val="right"/>
        <w:rPr>
          <w:rFonts w:hint="default" w:ascii="Times New Roman" w:hAnsi="Times New Roman" w:eastAsia="宋体" w:cs="Times New Roman"/>
          <w:color w:val="000000"/>
          <w:highlight w:val="none"/>
          <w:lang w:val="en-US" w:eastAsia="zh-CN"/>
        </w:rPr>
      </w:pPr>
      <w:r>
        <w:rPr>
          <w:rFonts w:ascii="Times New Roman" w:hAnsi="Times New Roman" w:eastAsia="宋体" w:cs="Times New Roman"/>
          <w:color w:val="000000"/>
          <w:highlight w:val="none"/>
        </w:rPr>
        <w:t>联系人：</w:t>
      </w:r>
      <w:r>
        <w:rPr>
          <w:rFonts w:hint="eastAsia" w:ascii="Times New Roman" w:hAnsi="Times New Roman" w:eastAsia="宋体" w:cs="Times New Roman"/>
          <w:color w:val="000000"/>
          <w:highlight w:val="none"/>
          <w:lang w:val="en-US" w:eastAsia="zh-CN"/>
        </w:rPr>
        <w:t>梁</w:t>
      </w:r>
      <w:r>
        <w:rPr>
          <w:rFonts w:ascii="Times New Roman" w:hAnsi="Times New Roman" w:eastAsia="宋体" w:cs="Times New Roman"/>
          <w:color w:val="000000"/>
          <w:highlight w:val="none"/>
        </w:rPr>
        <w:t>老师 电话：（0755）</w:t>
      </w:r>
      <w:r>
        <w:rPr>
          <w:rFonts w:hint="eastAsia" w:ascii="Times New Roman" w:hAnsi="Times New Roman" w:eastAsia="宋体" w:cs="Times New Roman"/>
          <w:color w:val="000000"/>
          <w:highlight w:val="none"/>
          <w:lang w:val="en-US" w:eastAsia="zh-CN"/>
        </w:rPr>
        <w:t>2183</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val="en-US" w:eastAsia="zh-CN"/>
        </w:rPr>
        <w:t>9931</w:t>
      </w:r>
    </w:p>
    <w:p>
      <w:pPr>
        <w:spacing w:before="231" w:beforeLines="50" w:line="260" w:lineRule="exact"/>
        <w:jc w:val="right"/>
        <w:rPr>
          <w:rFonts w:hint="eastAsia" w:ascii="Times New Roman" w:hAnsi="Times New Roman" w:eastAsia="宋体" w:cs="Times New Roman"/>
          <w:color w:val="000000"/>
          <w:highlight w:val="none"/>
        </w:rPr>
      </w:pPr>
      <w:r>
        <w:rPr>
          <w:rFonts w:ascii="Times New Roman" w:hAnsi="Times New Roman" w:eastAsia="宋体" w:cs="Times New Roman"/>
          <w:color w:val="000000"/>
          <w:highlight w:val="none"/>
        </w:rPr>
        <w:t>招投标投诉电话：0755-</w:t>
      </w:r>
      <w:r>
        <w:rPr>
          <w:rFonts w:hint="eastAsia" w:ascii="Times New Roman" w:hAnsi="Times New Roman" w:eastAsia="宋体" w:cs="Times New Roman"/>
          <w:color w:val="000000"/>
          <w:highlight w:val="none"/>
          <w:lang w:val="en-US" w:eastAsia="zh-CN"/>
        </w:rPr>
        <w:t>2183 8923</w:t>
      </w:r>
      <w:r>
        <w:rPr>
          <w:rFonts w:ascii="Times New Roman" w:hAnsi="Times New Roman" w:eastAsia="宋体" w:cs="Times New Roman"/>
          <w:color w:val="000000"/>
          <w:highlight w:val="none"/>
        </w:rPr>
        <w:t xml:space="preserve">  投诉邮箱：</w:t>
      </w:r>
      <w:r>
        <w:rPr>
          <w:rFonts w:hint="eastAsia" w:ascii="Times New Roman" w:hAnsi="Times New Roman" w:eastAsia="宋体" w:cs="Times New Roman"/>
          <w:color w:val="002BFF"/>
          <w:highlight w:val="none"/>
        </w:rPr>
        <w:fldChar w:fldCharType="begin"/>
      </w:r>
      <w:r>
        <w:rPr>
          <w:rFonts w:hint="eastAsia" w:ascii="Times New Roman" w:hAnsi="Times New Roman" w:eastAsia="宋体" w:cs="Times New Roman"/>
          <w:color w:val="002BFF"/>
          <w:highlight w:val="none"/>
        </w:rPr>
        <w:instrText xml:space="preserve"> HYPERLINK "mailto:sughztb@szu.edu.cn" </w:instrText>
      </w:r>
      <w:r>
        <w:rPr>
          <w:rFonts w:hint="eastAsia" w:ascii="Times New Roman" w:hAnsi="Times New Roman" w:eastAsia="宋体" w:cs="Times New Roman"/>
          <w:color w:val="002BFF"/>
          <w:highlight w:val="none"/>
        </w:rPr>
        <w:fldChar w:fldCharType="separate"/>
      </w:r>
      <w:r>
        <w:rPr>
          <w:rStyle w:val="48"/>
          <w:rFonts w:hint="eastAsia" w:ascii="Times New Roman" w:hAnsi="Times New Roman" w:eastAsia="宋体" w:cs="Times New Roman"/>
          <w:color w:val="002BFF"/>
          <w:highlight w:val="none"/>
        </w:rPr>
        <w:t>sughztb@szu.edu.cn</w:t>
      </w:r>
      <w:r>
        <w:rPr>
          <w:rFonts w:hint="eastAsia" w:ascii="Times New Roman" w:hAnsi="Times New Roman" w:eastAsia="宋体" w:cs="Times New Roman"/>
          <w:color w:val="002BFF"/>
          <w:highlight w:val="none"/>
        </w:rPr>
        <w:fldChar w:fldCharType="end"/>
      </w:r>
    </w:p>
    <w:p>
      <w:pPr>
        <w:spacing w:before="231" w:beforeLines="50" w:line="260" w:lineRule="exact"/>
        <w:jc w:val="right"/>
        <w:rPr>
          <w:rFonts w:hint="eastAsia" w:ascii="Times New Roman" w:hAnsi="Times New Roman" w:eastAsia="宋体" w:cs="Times New Roman"/>
          <w:color w:val="000000"/>
          <w:highlight w:val="none"/>
          <w:lang w:eastAsia="zh-CN"/>
        </w:rPr>
      </w:pPr>
      <w:r>
        <w:rPr>
          <w:rFonts w:ascii="Times New Roman" w:hAnsi="Times New Roman" w:eastAsia="宋体" w:cs="Times New Roman"/>
          <w:color w:val="000000"/>
          <w:highlight w:val="none"/>
        </w:rPr>
        <w:t>受理单位</w:t>
      </w:r>
      <w:r>
        <w:rPr>
          <w:rFonts w:hint="eastAsia" w:ascii="Times New Roman" w:hAnsi="Times New Roman" w:eastAsia="宋体" w:cs="Times New Roman"/>
          <w:color w:val="000000"/>
          <w:highlight w:val="none"/>
          <w:lang w:eastAsia="zh-CN"/>
        </w:rPr>
        <w:t>：</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eastAsia="zh-CN"/>
        </w:rPr>
        <w:t xml:space="preserve">深圳大学总医院招投标管理办公室   </w:t>
      </w:r>
    </w:p>
    <w:p>
      <w:pPr>
        <w:spacing w:before="231" w:beforeLines="50" w:line="260" w:lineRule="exact"/>
        <w:jc w:val="right"/>
      </w:pPr>
      <w:r>
        <w:rPr>
          <w:rFonts w:ascii="Times New Roman" w:hAnsi="Times New Roman" w:eastAsia="宋体" w:cs="Times New Roman"/>
          <w:color w:val="000000"/>
          <w:highlight w:val="none"/>
        </w:rPr>
        <w:t>纪委监督电话：(0755)</w:t>
      </w:r>
      <w:r>
        <w:rPr>
          <w:rFonts w:hint="default" w:ascii="Calibri" w:hAnsi="Calibri" w:eastAsia="宋体" w:cs="Times New Roman"/>
          <w:color w:val="000000"/>
          <w:kern w:val="2"/>
          <w:sz w:val="21"/>
          <w:szCs w:val="21"/>
          <w:highlight w:val="none"/>
          <w:lang w:val="en-US" w:eastAsia="zh-CN" w:bidi="ar"/>
        </w:rPr>
        <w:t>2183</w:t>
      </w:r>
      <w:r>
        <w:rPr>
          <w:rFonts w:hint="eastAsia" w:ascii="Calibri" w:hAnsi="Calibri" w:eastAsia="宋体" w:cs="Times New Roman"/>
          <w:color w:val="000000"/>
          <w:kern w:val="2"/>
          <w:sz w:val="21"/>
          <w:szCs w:val="21"/>
          <w:highlight w:val="none"/>
          <w:lang w:val="en-US" w:eastAsia="zh-CN" w:bidi="ar"/>
        </w:rPr>
        <w:t xml:space="preserve"> </w:t>
      </w:r>
      <w:r>
        <w:rPr>
          <w:rFonts w:hint="default" w:ascii="Calibri" w:hAnsi="Calibri" w:eastAsia="宋体" w:cs="Times New Roman"/>
          <w:color w:val="000000"/>
          <w:kern w:val="2"/>
          <w:sz w:val="21"/>
          <w:szCs w:val="21"/>
          <w:highlight w:val="none"/>
          <w:lang w:val="en-US" w:eastAsia="zh-CN" w:bidi="ar"/>
        </w:rPr>
        <w:t>9</w:t>
      </w:r>
      <w:r>
        <w:rPr>
          <w:rFonts w:hint="eastAsia" w:ascii="Calibri" w:hAnsi="Calibri" w:eastAsia="宋体" w:cs="Times New Roman"/>
          <w:color w:val="000000"/>
          <w:kern w:val="2"/>
          <w:sz w:val="21"/>
          <w:szCs w:val="21"/>
          <w:highlight w:val="none"/>
          <w:lang w:val="en-US" w:eastAsia="zh-CN" w:bidi="ar"/>
        </w:rPr>
        <w:t>935</w:t>
      </w:r>
    </w:p>
    <w:p>
      <w:pPr>
        <w:pageBreakBefore/>
        <w:spacing w:line="276" w:lineRule="auto"/>
        <w:jc w:val="center"/>
        <w:rPr>
          <w:rFonts w:ascii="Times New Roman" w:hAnsi="Times New Roman" w:eastAsia="宋体" w:cs="Times New Roman"/>
          <w:sz w:val="24"/>
          <w:szCs w:val="24"/>
        </w:rPr>
      </w:pPr>
      <w:r>
        <w:rPr>
          <w:rFonts w:hint="eastAsia" w:ascii="宋体" w:hAnsi="宋体" w:eastAsia="宋体" w:cs="Times New Roman"/>
          <w:b/>
          <w:bCs/>
          <w:kern w:val="0"/>
          <w:sz w:val="24"/>
          <w:szCs w:val="20"/>
        </w:rPr>
        <w:t>第二章  招标项目需求</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3" w:name="_Toc101074876"/>
      <w:bookmarkStart w:id="4" w:name="_Toc60631620"/>
      <w:bookmarkStart w:id="5" w:name="_Toc73521547"/>
      <w:bookmarkStart w:id="6" w:name="_Toc73521635"/>
      <w:bookmarkStart w:id="7" w:name="_Toc100052364"/>
      <w:bookmarkStart w:id="8" w:name="_Toc60560625"/>
      <w:bookmarkStart w:id="9" w:name="_Toc73517639"/>
      <w:bookmarkStart w:id="10" w:name="_Toc73518117"/>
      <w:r>
        <w:rPr>
          <w:rFonts w:hint="eastAsia" w:ascii="宋体" w:hAnsi="宋体" w:eastAsia="宋体" w:cs="Times New Roman"/>
          <w:b/>
          <w:bCs/>
          <w:kern w:val="0"/>
          <w:sz w:val="28"/>
          <w:szCs w:val="28"/>
        </w:rPr>
        <w:t>一、对通用条款的补充内容</w:t>
      </w:r>
    </w:p>
    <w:bookmarkEnd w:id="3"/>
    <w:bookmarkEnd w:id="4"/>
    <w:bookmarkEnd w:id="5"/>
    <w:bookmarkEnd w:id="6"/>
    <w:bookmarkEnd w:id="7"/>
    <w:bookmarkEnd w:id="8"/>
    <w:bookmarkEnd w:id="9"/>
    <w:bookmarkEnd w:id="10"/>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序号</w:t>
            </w:r>
          </w:p>
        </w:tc>
        <w:tc>
          <w:tcPr>
            <w:tcW w:w="216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内   容</w:t>
            </w:r>
          </w:p>
        </w:tc>
        <w:tc>
          <w:tcPr>
            <w:tcW w:w="540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1</w:t>
            </w:r>
          </w:p>
        </w:tc>
        <w:tc>
          <w:tcPr>
            <w:tcW w:w="2160"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联合体投标</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napToGrid w:val="0"/>
                <w:kern w:val="0"/>
                <w:szCs w:val="32"/>
                <w:u w:val="single"/>
                <w:lang w:val="zh-CN"/>
              </w:rPr>
            </w:pPr>
            <w:r>
              <w:rPr>
                <w:rFonts w:hint="eastAsia" w:ascii="宋体" w:hAnsi="宋体" w:eastAsia="宋体" w:cs="Times New Roman"/>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2</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投标有效期</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default" w:ascii="宋体" w:hAnsi="宋体" w:eastAsia="宋体" w:cs="Times New Roman"/>
                <w:szCs w:val="24"/>
                <w:u w:val="single"/>
              </w:rPr>
              <w:t>60日历天</w:t>
            </w:r>
            <w:r>
              <w:rPr>
                <w:rFonts w:hint="default" w:ascii="宋体" w:hAnsi="宋体" w:eastAsia="宋体" w:cs="Times New Roman"/>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3</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投标人的替代方案</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4</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投标文件的投递</w:t>
            </w:r>
          </w:p>
        </w:tc>
        <w:tc>
          <w:tcPr>
            <w:tcW w:w="5400" w:type="dxa"/>
            <w:vAlign w:val="center"/>
          </w:tcPr>
          <w:p>
            <w:pPr>
              <w:keepNext w:val="0"/>
              <w:keepLines w:val="0"/>
              <w:suppressLineNumbers w:val="0"/>
              <w:spacing w:before="0" w:beforeAutospacing="0" w:after="0" w:afterAutospacing="0"/>
              <w:ind w:left="0" w:right="0"/>
              <w:rPr>
                <w:rFonts w:hint="eastAsia" w:ascii="宋体" w:hAnsi="宋体" w:eastAsia="宋体" w:cs="Times New Roman"/>
                <w:szCs w:val="24"/>
                <w:lang w:eastAsia="zh-CN"/>
              </w:rPr>
            </w:pPr>
            <w:r>
              <w:rPr>
                <w:rFonts w:hint="eastAsia" w:ascii="宋体" w:hAnsi="宋体" w:eastAsia="宋体" w:cs="Times New Roman"/>
                <w:szCs w:val="24"/>
              </w:rPr>
              <w:t>投标人必须在招标文件规定的投标截止时间前将密封的投标文件递送到</w:t>
            </w:r>
            <w:r>
              <w:rPr>
                <w:rFonts w:hint="eastAsia" w:ascii="宋体" w:hAnsi="宋体" w:eastAsia="宋体" w:cs="Times New Roman"/>
                <w:szCs w:val="24"/>
                <w:lang w:eastAsia="zh-CN"/>
              </w:rPr>
              <w:t xml:space="preserve">深圳大学总医院招投标管理办公室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5</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财政预算限额</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color w:val="FF0000"/>
                <w:szCs w:val="24"/>
                <w:lang w:val="en-US"/>
              </w:rPr>
            </w:pPr>
            <w:r>
              <w:rPr>
                <w:rFonts w:hint="eastAsia" w:ascii="宋体" w:hAnsi="宋体" w:eastAsia="宋体" w:cs="Times New Roman"/>
                <w:color w:val="FF0000"/>
                <w:kern w:val="2"/>
                <w:sz w:val="21"/>
                <w:szCs w:val="24"/>
                <w:lang w:val="en-US" w:eastAsia="zh-CN" w:bidi="ar"/>
              </w:rPr>
              <w:t>管理服务费总额年度支付上限36</w:t>
            </w:r>
            <w:r>
              <w:rPr>
                <w:rFonts w:hint="default" w:ascii="Times New Roman" w:hAnsi="Times New Roman" w:eastAsia="宋体" w:cs="Times New Roman"/>
                <w:kern w:val="2"/>
                <w:sz w:val="21"/>
                <w:szCs w:val="24"/>
                <w:lang w:val="en-US" w:eastAsia="zh-CN" w:bidi="ar"/>
              </w:rPr>
              <w:t>,</w:t>
            </w:r>
            <w:r>
              <w:rPr>
                <w:rFonts w:hint="eastAsia" w:ascii="宋体" w:hAnsi="宋体" w:eastAsia="宋体" w:cs="Times New Roman"/>
                <w:color w:val="FF0000"/>
                <w:kern w:val="2"/>
                <w:sz w:val="21"/>
                <w:szCs w:val="24"/>
                <w:lang w:val="en-US" w:eastAsia="zh-CN" w:bidi="ar"/>
              </w:rPr>
              <w:t>000元/年（人民币）</w:t>
            </w:r>
          </w:p>
          <w:p>
            <w:pPr>
              <w:keepNext w:val="0"/>
              <w:keepLines w:val="0"/>
              <w:widowControl/>
              <w:suppressLineNumbers w:val="0"/>
              <w:spacing w:before="0" w:beforeAutospacing="0" w:after="0" w:afterAutospacing="0"/>
              <w:ind w:left="0" w:right="0"/>
              <w:jc w:val="left"/>
              <w:rPr>
                <w:rFonts w:hint="eastAsia" w:ascii="宋体" w:hAnsi="宋体" w:eastAsia="宋体" w:cs="Times New Roman"/>
                <w:szCs w:val="24"/>
                <w:lang w:val="en-US" w:eastAsia="zh-CN"/>
              </w:rPr>
            </w:pPr>
            <w:r>
              <w:rPr>
                <w:rFonts w:hint="eastAsia" w:ascii="宋体" w:hAnsi="宋体" w:eastAsia="宋体" w:cs="Times New Roman"/>
                <w:color w:val="FF0000"/>
                <w:kern w:val="2"/>
                <w:sz w:val="21"/>
                <w:szCs w:val="24"/>
                <w:lang w:val="en-US" w:eastAsia="zh-CN" w:bidi="ar"/>
              </w:rPr>
              <w:t>管理服务费单价上限：150元/人/月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6</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r>
              <w:rPr>
                <w:rFonts w:hint="eastAsia" w:ascii="宋体" w:hAnsi="宋体" w:eastAsia="宋体" w:cs="Times New Roman"/>
                <w:color w:val="FF0000"/>
                <w:szCs w:val="24"/>
              </w:rPr>
              <w:t>正本 一 份，副本</w:t>
            </w:r>
            <w:r>
              <w:rPr>
                <w:rFonts w:hint="default" w:ascii="宋体" w:hAnsi="宋体" w:eastAsia="宋体" w:cs="Times New Roman"/>
                <w:color w:val="FF0000"/>
                <w:szCs w:val="24"/>
              </w:rPr>
              <w:t xml:space="preserve"> 四 份</w:t>
            </w:r>
            <w:r>
              <w:rPr>
                <w:rFonts w:hint="default" w:ascii="宋体" w:hAnsi="宋体" w:eastAsia="宋体" w:cs="Times New Roman"/>
                <w:szCs w:val="24"/>
              </w:rPr>
              <w:t>，份数不足按废标处理。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投标文件采用</w:t>
            </w:r>
            <w:r>
              <w:rPr>
                <w:rFonts w:hint="default" w:ascii="宋体" w:hAnsi="宋体" w:eastAsia="宋体" w:cs="Times New Roman"/>
                <w:szCs w:val="24"/>
              </w:rPr>
              <w:t>A4版胶印装订，不得采用活页夹装订，投标文件中的任何一页不能是裁剪粘贴式的，否则按废标处理。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需要将投标一览表另外再单独密封一份提交。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7</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履约担保金额</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无</w:t>
            </w:r>
          </w:p>
        </w:tc>
      </w:tr>
    </w:tbl>
    <w:p>
      <w:pPr>
        <w:rPr>
          <w:rFonts w:ascii="Times New Roman" w:hAnsi="Times New Roman" w:eastAsia="宋体" w:cs="Times New Roman"/>
          <w:b/>
          <w:szCs w:val="24"/>
        </w:rPr>
      </w:pPr>
      <w:r>
        <w:rPr>
          <w:rFonts w:hint="eastAsia" w:ascii="Times New Roman" w:hAnsi="Times New Roman" w:eastAsia="宋体" w:cs="Times New Roman"/>
          <w:szCs w:val="21"/>
        </w:rPr>
        <w:t>备注：本表为通用条款相关内容的补充和明确，如与通用条款相冲突的以本表为准。</w:t>
      </w:r>
    </w:p>
    <w:p>
      <w:pPr>
        <w:rPr>
          <w:rFonts w:ascii="Times New Roman" w:hAnsi="Times New Roman" w:eastAsia="宋体" w:cs="Times New Roman"/>
          <w:b/>
          <w:szCs w:val="24"/>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11" w:name="_Toc128884461"/>
      <w:r>
        <w:rPr>
          <w:rFonts w:hint="eastAsia" w:ascii="宋体" w:hAnsi="宋体" w:eastAsia="宋体" w:cs="Times New Roman"/>
          <w:b/>
          <w:bCs/>
          <w:kern w:val="0"/>
          <w:sz w:val="28"/>
          <w:szCs w:val="28"/>
        </w:rPr>
        <w:t>二、项目概况</w:t>
      </w:r>
      <w:bookmarkEnd w:id="11"/>
    </w:p>
    <w:p>
      <w:pPr>
        <w:keepNext w:val="0"/>
        <w:keepLines w:val="0"/>
        <w:widowControl w:val="0"/>
        <w:suppressLineNumbers w:val="0"/>
        <w:spacing w:before="0" w:beforeAutospacing="0" w:after="0" w:afterAutospacing="0"/>
        <w:ind w:left="0" w:right="0" w:firstLine="640"/>
        <w:jc w:val="left"/>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深圳大学总医院坐落于南山西丽，依山傍水，环境优美，占地面积近9万平方米，规划总床位2000张，分两期建设。一期工程竣工于2017年9月，建筑面积约14万平方米，床位数800张。二期工程已进入审批立项流程，计划新增可容纳1200张床位的住院大楼和教学科研大楼。二期建设完成后，总建筑面积将达50多万平方米。</w:t>
      </w:r>
    </w:p>
    <w:p>
      <w:pPr>
        <w:keepNext w:val="0"/>
        <w:keepLines w:val="0"/>
        <w:widowControl w:val="0"/>
        <w:suppressLineNumbers w:val="0"/>
        <w:spacing w:before="0" w:beforeAutospacing="0" w:after="0" w:afterAutospacing="0"/>
        <w:ind w:left="0" w:right="0" w:firstLine="640"/>
        <w:jc w:val="left"/>
        <w:rPr>
          <w:rFonts w:hint="default" w:ascii="Times New Roman" w:hAnsi="Times New Roman" w:eastAsia="宋体" w:cs="Times New Roman"/>
          <w:szCs w:val="24"/>
          <w:lang w:val="en-US"/>
        </w:rPr>
      </w:pPr>
      <w:r>
        <w:rPr>
          <w:rFonts w:hint="eastAsia" w:ascii="宋体" w:hAnsi="宋体" w:eastAsia="宋体" w:cs="宋体"/>
          <w:kern w:val="2"/>
          <w:sz w:val="22"/>
          <w:szCs w:val="22"/>
          <w:lang w:val="en-US" w:eastAsia="zh-CN" w:bidi="ar"/>
        </w:rPr>
        <w:t>医院目前有员工食堂一间</w:t>
      </w:r>
      <w:r>
        <w:rPr>
          <w:rFonts w:hint="eastAsia" w:ascii="Times New Roman" w:hAnsi="Times New Roman" w:eastAsia="宋体" w:cs="Times New Roman"/>
          <w:kern w:val="2"/>
          <w:sz w:val="21"/>
          <w:szCs w:val="24"/>
          <w:lang w:val="en-US" w:eastAsia="zh-CN" w:bidi="ar"/>
        </w:rPr>
        <w:t>，医院食堂将为≥</w:t>
      </w:r>
      <w:r>
        <w:rPr>
          <w:rFonts w:hint="default" w:ascii="Times New Roman" w:hAnsi="Times New Roman" w:eastAsia="宋体" w:cs="Times New Roman"/>
          <w:kern w:val="2"/>
          <w:sz w:val="21"/>
          <w:szCs w:val="24"/>
          <w:lang w:val="en-US" w:eastAsia="zh-CN" w:bidi="ar"/>
        </w:rPr>
        <w:t>1000</w:t>
      </w:r>
      <w:r>
        <w:rPr>
          <w:rFonts w:hint="eastAsia" w:ascii="Times New Roman" w:hAnsi="Times New Roman" w:eastAsia="宋体" w:cs="Times New Roman"/>
          <w:kern w:val="2"/>
          <w:sz w:val="21"/>
          <w:szCs w:val="24"/>
          <w:lang w:val="en-US" w:eastAsia="zh-CN" w:bidi="ar"/>
        </w:rPr>
        <w:t>人提供用餐服务，现</w:t>
      </w:r>
      <w:r>
        <w:rPr>
          <w:rFonts w:hint="eastAsia" w:ascii="宋体" w:hAnsi="宋体" w:eastAsia="宋体" w:cs="宋体"/>
          <w:kern w:val="2"/>
          <w:sz w:val="22"/>
          <w:szCs w:val="22"/>
          <w:lang w:val="en-US" w:eastAsia="zh-CN" w:bidi="ar"/>
        </w:rPr>
        <w:t>需要为员工食堂配备相应工作人员，预计需派遣人员不超过20名，总服务费共计不超过人民币36,000元/年。</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三、项目内容及技术要求</w:t>
      </w:r>
    </w:p>
    <w:p>
      <w:pPr>
        <w:keepNext w:val="0"/>
        <w:keepLines w:val="0"/>
        <w:widowControl w:val="0"/>
        <w:suppressLineNumbers w:val="0"/>
        <w:spacing w:before="0" w:beforeAutospacing="0" w:after="0" w:afterAutospacing="0"/>
        <w:ind w:left="0" w:right="0" w:firstLine="446" w:firstLineChars="202"/>
        <w:jc w:val="both"/>
        <w:rPr>
          <w:rFonts w:hint="eastAsia" w:ascii="宋体" w:hAnsi="宋体" w:eastAsia="宋体" w:cs="Times New Roman"/>
          <w:b/>
          <w:bCs w:val="0"/>
          <w:sz w:val="22"/>
          <w:szCs w:val="22"/>
          <w:lang w:val="en-US"/>
        </w:rPr>
      </w:pPr>
      <w:r>
        <w:rPr>
          <w:rFonts w:hint="eastAsia" w:ascii="宋体" w:hAnsi="宋体" w:eastAsia="宋体" w:cs="Times New Roman"/>
          <w:b/>
          <w:bCs w:val="0"/>
          <w:kern w:val="2"/>
          <w:sz w:val="22"/>
          <w:szCs w:val="22"/>
          <w:lang w:val="en-US" w:eastAsia="zh-CN" w:bidi="ar"/>
        </w:rPr>
        <w:t>（一）项目服务内容及要求</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（一）中标服务商负责招聘工作，根据医院需求于签订合同后7个工作日内按医院要求提供相关人员，劳务派遣服务人员按照医院规章制度和相关岗位职责，有效开展工作。</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b/>
          <w:color w:val="auto"/>
          <w:sz w:val="22"/>
          <w:szCs w:val="22"/>
          <w:highlight w:val="none"/>
          <w:lang w:val="en-US"/>
        </w:rPr>
      </w:pPr>
      <w:r>
        <w:rPr>
          <w:rFonts w:hint="eastAsia" w:ascii="宋体" w:hAnsi="宋体" w:eastAsia="宋体" w:cs="宋体"/>
          <w:b/>
          <w:color w:val="auto"/>
          <w:kern w:val="2"/>
          <w:sz w:val="22"/>
          <w:szCs w:val="22"/>
          <w:highlight w:val="none"/>
          <w:lang w:val="en-US" w:eastAsia="zh-CN" w:bidi="ar"/>
        </w:rPr>
        <w:t>（二）职工餐厅原有劳务派遣人员，医院同意继续留用，新中标方要给与安置。</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三）中标服务商负责所有劳务派遣服务人员的人事、劳资、社会保险、住房公积金、计生等人事劳资管理工作，并为劳务派遣服务人员办理劳动用工手续、结算发放工资、缴纳社会保险、住房公积金、处理保险理赔、发放经济补偿金、管理人事档案等方面的管理服务。</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四）中标服务商负责按照合同约定时间和经医院核准的发放标准，向全体劳务派遣服务人员按时发放工资和其他薪酬。非经医院的书面通知，不得扣发劳务派遣服务人员工资和其他薪酬，不得缩减或变更劳务派遣服务人员社会保险、住房公积金等的缴付金额和险种。</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（五）劳务派遣服务人员有以下情形之一的，医院可立即通知并退回中标服务商：</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1.员工身体健康状况不能适应岗位要求的；</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2.严重违反采购单位劳动纪律、规章制度的； </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3.严重工作失职，营私舞弊，给医院造成经济损失的；</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4.被依法追究刑事责任的。</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（六）所有劳务派遣服务人员必须服从医院的工作安排；对不合格的人员，医院有权要求调换不适合相关工作的劳务派遣服务人员，中标服务商应在5个工作日内更换，保证医院的正常工作。</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七）所有劳务派遣服务人员需进行岗前培训并由医院面试通过后方可上岗。定期开展服务质量教育和安全生产教育，使所有劳务派遣服务人员树立标准化观念、专业化观念，坚持安全生产的理念，不断提高劳务派遣服务人员的工作责任心并改善其工作态度。</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（八）中标服务商须保持人员岗位的稳定性，确保岗位不出现用人空缺。</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（九）投标供应商必须做出如下书面承诺：</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1.承担劳务派遣服务人员入离职、薪酬福利、社保、住房公积金、工伤等劳动关系手续办理。 </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color w:val="FF0000"/>
          <w:sz w:val="22"/>
          <w:szCs w:val="22"/>
          <w:lang w:val="en-US"/>
        </w:rPr>
      </w:pPr>
      <w:r>
        <w:rPr>
          <w:rFonts w:hint="eastAsia" w:ascii="宋体" w:hAnsi="宋体" w:eastAsia="宋体" w:cs="宋体"/>
          <w:kern w:val="2"/>
          <w:sz w:val="22"/>
          <w:szCs w:val="22"/>
          <w:lang w:val="en-US" w:eastAsia="zh-CN" w:bidi="ar"/>
        </w:rPr>
        <w:t>2.出现意外情况时，接到医院电话，一般情况时≤3小时响应，紧急情况时≤1小时响应。</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3.承担员工招聘、培训。</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4.在签订合同的七个工作日内按医院要求提供相关岗位人员。</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5.中标服务商全面负责劳务派遣人员的劳务纠纷处理，处理涉及劳动关系的所有事宜。</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6.劳务派遣人员发生工伤事故的，中标服务商接到医院通知后，按相关保险条例妥善处理，并负责办理申报和理赔事宜。</w:t>
      </w:r>
    </w:p>
    <w:p>
      <w:pPr>
        <w:keepNext w:val="0"/>
        <w:keepLines w:val="0"/>
        <w:widowControl w:val="0"/>
        <w:suppressLineNumbers w:val="0"/>
        <w:spacing w:before="0" w:beforeAutospacing="0" w:after="0" w:afterAutospacing="0"/>
        <w:ind w:left="0" w:right="0" w:firstLine="640"/>
        <w:jc w:val="both"/>
        <w:rPr>
          <w:rFonts w:hint="eastAsia" w:ascii="宋体" w:hAnsi="宋体" w:eastAsia="宋体" w:cs="Times New Roman"/>
          <w:b/>
          <w:bCs w:val="0"/>
          <w:szCs w:val="21"/>
          <w:lang w:val="en-US"/>
        </w:rPr>
      </w:pPr>
      <w:r>
        <w:rPr>
          <w:rFonts w:hint="eastAsia" w:ascii="宋体" w:hAnsi="宋体" w:eastAsia="宋体" w:cs="宋体"/>
          <w:kern w:val="2"/>
          <w:sz w:val="22"/>
          <w:szCs w:val="22"/>
          <w:lang w:val="en-US" w:eastAsia="zh-CN" w:bidi="ar"/>
        </w:rPr>
        <w:t>7.全体劳务派遣人员工作时间由采购单位根据国家有关规定及实际工作需要具体安排。</w:t>
      </w: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bCs w:val="0"/>
          <w:szCs w:val="21"/>
          <w:lang w:val="en-US"/>
        </w:rPr>
      </w:pPr>
    </w:p>
    <w:p>
      <w:pPr>
        <w:keepNext w:val="0"/>
        <w:keepLines w:val="0"/>
        <w:widowControl w:val="0"/>
        <w:numPr>
          <w:ilvl w:val="0"/>
          <w:numId w:val="18"/>
        </w:numPr>
        <w:suppressLineNumbers w:val="0"/>
        <w:spacing w:before="0" w:beforeAutospacing="0" w:after="0" w:afterAutospacing="0"/>
        <w:ind w:left="0" w:right="0" w:firstLine="446" w:firstLineChars="202"/>
        <w:jc w:val="both"/>
        <w:rPr>
          <w:rFonts w:hint="eastAsia" w:ascii="宋体" w:hAnsi="宋体" w:eastAsia="宋体" w:cs="Times New Roman"/>
          <w:b/>
          <w:bCs w:val="0"/>
          <w:sz w:val="22"/>
          <w:szCs w:val="22"/>
          <w:lang w:val="en-US"/>
        </w:rPr>
      </w:pPr>
      <w:r>
        <w:rPr>
          <w:rFonts w:hint="eastAsia" w:ascii="宋体" w:hAnsi="宋体" w:eastAsia="宋体" w:cs="Times New Roman"/>
          <w:b/>
          <w:bCs w:val="0"/>
          <w:kern w:val="2"/>
          <w:sz w:val="22"/>
          <w:szCs w:val="22"/>
          <w:lang w:val="en-US" w:eastAsia="zh-CN" w:bidi="ar"/>
        </w:rPr>
        <w:t>劳务派遣人员要求</w:t>
      </w:r>
    </w:p>
    <w:tbl>
      <w:tblPr>
        <w:tblStyle w:val="42"/>
        <w:tblpPr w:leftFromText="180" w:rightFromText="180" w:vertAnchor="text" w:horzAnchor="page" w:tblpX="1016" w:tblpY="686"/>
        <w:tblOverlap w:val="never"/>
        <w:tblW w:w="9245" w:type="dxa"/>
        <w:tblInd w:w="0" w:type="dxa"/>
        <w:shd w:val="clear" w:color="auto" w:fill="auto"/>
        <w:tblLayout w:type="autofit"/>
        <w:tblCellMar>
          <w:top w:w="0" w:type="dxa"/>
          <w:left w:w="0" w:type="dxa"/>
          <w:bottom w:w="0" w:type="dxa"/>
          <w:right w:w="0" w:type="dxa"/>
        </w:tblCellMar>
      </w:tblPr>
      <w:tblGrid>
        <w:gridCol w:w="517"/>
        <w:gridCol w:w="1271"/>
        <w:gridCol w:w="5624"/>
        <w:gridCol w:w="1833"/>
      </w:tblGrid>
      <w:tr>
        <w:tblPrEx>
          <w:tblCellMar>
            <w:top w:w="0" w:type="dxa"/>
            <w:left w:w="0" w:type="dxa"/>
            <w:bottom w:w="0" w:type="dxa"/>
            <w:right w:w="0" w:type="dxa"/>
          </w:tblCellMar>
        </w:tblPrEx>
        <w:trPr>
          <w:trHeight w:val="596"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lang w:val="en-US"/>
              </w:rPr>
            </w:pPr>
            <w:r>
              <w:rPr>
                <w:rFonts w:hint="eastAsia" w:ascii="宋体" w:hAnsi="宋体" w:eastAsia="宋体" w:cs="宋体"/>
                <w:kern w:val="0"/>
                <w:sz w:val="22"/>
                <w:szCs w:val="22"/>
                <w:lang w:val="en-US" w:eastAsia="zh-CN" w:bidi="ar"/>
              </w:rPr>
              <w:t>序号</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lang w:val="en-US"/>
              </w:rPr>
            </w:pPr>
            <w:r>
              <w:rPr>
                <w:rFonts w:hint="eastAsia" w:ascii="宋体" w:hAnsi="宋体" w:eastAsia="宋体" w:cs="宋体"/>
                <w:kern w:val="0"/>
                <w:sz w:val="22"/>
                <w:szCs w:val="22"/>
                <w:lang w:val="en-US" w:eastAsia="zh-CN" w:bidi="ar"/>
              </w:rPr>
              <w:t>岗位名称</w:t>
            </w:r>
          </w:p>
        </w:tc>
        <w:tc>
          <w:tcPr>
            <w:tcW w:w="5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lang w:val="en-US"/>
              </w:rPr>
            </w:pPr>
            <w:r>
              <w:rPr>
                <w:rFonts w:hint="eastAsia" w:ascii="宋体" w:hAnsi="宋体" w:eastAsia="宋体" w:cs="宋体"/>
                <w:kern w:val="0"/>
                <w:sz w:val="22"/>
                <w:szCs w:val="22"/>
                <w:lang w:val="en-US" w:eastAsia="zh-CN" w:bidi="ar"/>
              </w:rPr>
              <w:t>岗位及任职要求</w:t>
            </w:r>
          </w:p>
        </w:tc>
        <w:tc>
          <w:tcPr>
            <w:tcW w:w="18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lang w:val="en-US"/>
              </w:rPr>
            </w:pPr>
            <w:r>
              <w:rPr>
                <w:rFonts w:hint="eastAsia" w:ascii="宋体" w:hAnsi="宋体" w:eastAsia="宋体" w:cs="宋体"/>
                <w:kern w:val="0"/>
                <w:sz w:val="22"/>
                <w:szCs w:val="22"/>
                <w:highlight w:val="none"/>
                <w:lang w:val="en-US" w:eastAsia="zh-CN" w:bidi="ar"/>
              </w:rPr>
              <w:t>预计人数      （具体人数以实际聘用人员为准）</w:t>
            </w:r>
          </w:p>
        </w:tc>
      </w:tr>
      <w:tr>
        <w:tblPrEx>
          <w:shd w:val="clear" w:color="auto" w:fill="auto"/>
          <w:tblCellMar>
            <w:top w:w="0" w:type="dxa"/>
            <w:left w:w="0" w:type="dxa"/>
            <w:bottom w:w="0" w:type="dxa"/>
            <w:right w:w="0" w:type="dxa"/>
          </w:tblCellMar>
        </w:tblPrEx>
        <w:trPr>
          <w:trHeight w:val="851"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shd w:val="clear" w:color="auto" w:fill="auto"/>
          <w:tblCellMar>
            <w:top w:w="0" w:type="dxa"/>
            <w:left w:w="0" w:type="dxa"/>
            <w:bottom w:w="0" w:type="dxa"/>
            <w:right w:w="0" w:type="dxa"/>
          </w:tblCellMar>
        </w:tblPrEx>
        <w:trPr>
          <w:trHeight w:val="1684"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lang w:val="en-US"/>
              </w:rPr>
            </w:pPr>
            <w:r>
              <w:rPr>
                <w:rFonts w:hint="eastAsia" w:ascii="宋体" w:hAnsi="宋体" w:eastAsia="宋体" w:cs="宋体"/>
                <w:kern w:val="0"/>
                <w:sz w:val="22"/>
                <w:szCs w:val="22"/>
                <w:lang w:val="en-US" w:eastAsia="zh-CN" w:bidi="ar"/>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厨师长</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lang w:val="en-US"/>
              </w:rPr>
            </w:pPr>
            <w:r>
              <w:rPr>
                <w:rFonts w:hint="eastAsia" w:ascii="宋体" w:hAnsi="宋体" w:eastAsia="宋体" w:cs="宋体"/>
                <w:kern w:val="0"/>
                <w:sz w:val="22"/>
                <w:szCs w:val="22"/>
                <w:lang w:val="en-US" w:eastAsia="zh-CN" w:bidi="ar"/>
              </w:rPr>
              <w:t>（或总厨）</w:t>
            </w:r>
          </w:p>
        </w:tc>
        <w:tc>
          <w:tcPr>
            <w:tcW w:w="5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22"/>
                <w:szCs w:val="22"/>
                <w:lang w:val="en-US"/>
              </w:rPr>
            </w:pPr>
            <w:r>
              <w:rPr>
                <w:rFonts w:hint="eastAsia" w:ascii="宋体" w:hAnsi="宋体" w:eastAsia="宋体" w:cs="宋体"/>
                <w:kern w:val="0"/>
                <w:sz w:val="22"/>
                <w:szCs w:val="22"/>
                <w:lang w:val="en-US" w:eastAsia="zh-CN" w:bidi="ar"/>
              </w:rPr>
              <w:t>厨房行政业务管理。工作责任心强，≥10年同岗位工作经验，熟悉厨房整体工作流程与厨房管理，熟练掌握至少两种菜系以上的烹饪技能，熟悉厨房成本的控制，动手能力强，业务熟练，身体健康，能吃苦耐劳。</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2"/>
                <w:szCs w:val="22"/>
                <w:lang w:val="en-US"/>
              </w:rPr>
            </w:pPr>
            <w:r>
              <w:rPr>
                <w:rFonts w:hint="eastAsia" w:ascii="宋体" w:hAnsi="宋体" w:eastAsia="宋体" w:cs="宋体"/>
                <w:kern w:val="0"/>
                <w:sz w:val="22"/>
                <w:szCs w:val="22"/>
                <w:lang w:val="en-US" w:eastAsia="zh-CN" w:bidi="ar"/>
              </w:rPr>
              <w:t>1人</w:t>
            </w:r>
          </w:p>
        </w:tc>
      </w:tr>
      <w:tr>
        <w:tblPrEx>
          <w:shd w:val="clear" w:color="auto" w:fill="auto"/>
          <w:tblCellMar>
            <w:top w:w="0" w:type="dxa"/>
            <w:left w:w="0" w:type="dxa"/>
            <w:bottom w:w="0" w:type="dxa"/>
            <w:right w:w="0" w:type="dxa"/>
          </w:tblCellMar>
        </w:tblPrEx>
        <w:trPr>
          <w:trHeight w:val="1279"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厨师</w:t>
            </w:r>
          </w:p>
        </w:tc>
        <w:tc>
          <w:tcPr>
            <w:tcW w:w="5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面点师≥1名、具有营养师资格证书的厨师且在医院从事营养餐工作超过1年以上≥1名，厨师工作责任心强，具有≥5年工作经验。</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6人</w:t>
            </w:r>
          </w:p>
        </w:tc>
      </w:tr>
      <w:tr>
        <w:tblPrEx>
          <w:shd w:val="clear" w:color="auto" w:fill="auto"/>
          <w:tblCellMar>
            <w:top w:w="0" w:type="dxa"/>
            <w:left w:w="0" w:type="dxa"/>
            <w:bottom w:w="0" w:type="dxa"/>
            <w:right w:w="0" w:type="dxa"/>
          </w:tblCellMar>
        </w:tblPrEx>
        <w:trPr>
          <w:trHeight w:val="1684"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3</w:t>
            </w:r>
          </w:p>
        </w:tc>
        <w:tc>
          <w:tcPr>
            <w:tcW w:w="12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厨工</w:t>
            </w:r>
          </w:p>
        </w:tc>
        <w:tc>
          <w:tcPr>
            <w:tcW w:w="56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其中领班1名，工作责任心强，熟悉餐饮服务流程管理，有较丰富的现场管理经验，具有良好的组织协调、沟通能力。组长2名，三年以上服务工作经验，动手能力强，业务熟练，身体健康，能吃苦耐劳。</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7人</w:t>
            </w:r>
          </w:p>
        </w:tc>
      </w:tr>
      <w:tr>
        <w:tblPrEx>
          <w:shd w:val="clear" w:color="auto" w:fill="auto"/>
          <w:tblCellMar>
            <w:top w:w="0" w:type="dxa"/>
            <w:left w:w="0" w:type="dxa"/>
            <w:bottom w:w="0" w:type="dxa"/>
            <w:right w:w="0" w:type="dxa"/>
          </w:tblCellMar>
        </w:tblPrEx>
        <w:trPr>
          <w:trHeight w:val="982" w:hRule="atLeast"/>
        </w:trPr>
        <w:tc>
          <w:tcPr>
            <w:tcW w:w="51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4</w:t>
            </w:r>
          </w:p>
        </w:tc>
        <w:tc>
          <w:tcPr>
            <w:tcW w:w="127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文员</w:t>
            </w:r>
          </w:p>
        </w:tc>
        <w:tc>
          <w:tcPr>
            <w:tcW w:w="562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会简单文字处理及EXCEL软件处理。</w:t>
            </w:r>
            <w:r>
              <w:rPr>
                <w:rFonts w:hint="eastAsia" w:ascii="宋体" w:hAnsi="宋体" w:eastAsia="宋体" w:cs="宋体"/>
                <w:kern w:val="0"/>
                <w:sz w:val="22"/>
                <w:szCs w:val="22"/>
                <w:lang w:val="en-US" w:eastAsia="zh-CN" w:bidi="ar"/>
              </w:rPr>
              <w:br w:type="textWrapping"/>
            </w:r>
            <w:r>
              <w:rPr>
                <w:rFonts w:hint="eastAsia" w:ascii="宋体" w:hAnsi="宋体" w:eastAsia="宋体" w:cs="宋体"/>
                <w:kern w:val="0"/>
                <w:sz w:val="22"/>
                <w:szCs w:val="22"/>
                <w:lang w:val="en-US" w:eastAsia="zh-CN" w:bidi="ar"/>
              </w:rPr>
              <w:t>工作责任心强，身体健康，能吃苦耐劳。</w:t>
            </w:r>
          </w:p>
        </w:tc>
        <w:tc>
          <w:tcPr>
            <w:tcW w:w="183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2人</w:t>
            </w:r>
          </w:p>
        </w:tc>
      </w:tr>
      <w:tr>
        <w:tblPrEx>
          <w:shd w:val="clear" w:color="auto" w:fill="auto"/>
          <w:tblCellMar>
            <w:top w:w="0" w:type="dxa"/>
            <w:left w:w="0" w:type="dxa"/>
            <w:bottom w:w="0" w:type="dxa"/>
            <w:right w:w="0" w:type="dxa"/>
          </w:tblCellMar>
        </w:tblPrEx>
        <w:trPr>
          <w:trHeight w:val="1354"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5</w:t>
            </w:r>
          </w:p>
        </w:tc>
        <w:tc>
          <w:tcPr>
            <w:tcW w:w="12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保洁</w:t>
            </w:r>
          </w:p>
        </w:tc>
        <w:tc>
          <w:tcPr>
            <w:tcW w:w="56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其中领班1名，工作责任心强，熟悉消毒供应流程管理，有较丰富的现场管理经验，具有良好的组织协调、沟通能力。组员3名，业务熟练，身体健康，能吃苦耐劳。</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4人</w:t>
            </w:r>
          </w:p>
        </w:tc>
      </w:tr>
      <w:tr>
        <w:tblPrEx>
          <w:shd w:val="clear" w:color="auto" w:fill="auto"/>
          <w:tblCellMar>
            <w:top w:w="0" w:type="dxa"/>
            <w:left w:w="0" w:type="dxa"/>
            <w:bottom w:w="0" w:type="dxa"/>
            <w:right w:w="0" w:type="dxa"/>
          </w:tblCellMar>
        </w:tblPrEx>
        <w:trPr>
          <w:trHeight w:val="445" w:hRule="atLeast"/>
        </w:trPr>
        <w:tc>
          <w:tcPr>
            <w:tcW w:w="92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2"/>
                <w:szCs w:val="22"/>
                <w:lang w:val="en-US"/>
              </w:rPr>
            </w:pPr>
            <w:r>
              <w:rPr>
                <w:rFonts w:hint="eastAsia" w:ascii="宋体" w:hAnsi="宋体" w:eastAsia="宋体" w:cs="宋体"/>
                <w:kern w:val="0"/>
                <w:sz w:val="22"/>
                <w:szCs w:val="22"/>
                <w:lang w:val="en-US" w:eastAsia="zh-CN" w:bidi="ar"/>
              </w:rPr>
              <w:t>备注：预计需派遣人员不超过 20人</w:t>
            </w:r>
          </w:p>
        </w:tc>
      </w:tr>
    </w:tbl>
    <w:p>
      <w:pPr>
        <w:ind w:firstLine="424" w:firstLineChars="202"/>
        <w:jc w:val="left"/>
        <w:rPr>
          <w:rFonts w:ascii="Times New Roman" w:hAnsi="Times New Roman" w:eastAsia="宋体" w:cs="Times New Roman"/>
          <w:szCs w:val="21"/>
        </w:rPr>
      </w:pPr>
    </w:p>
    <w:p>
      <w:pPr>
        <w:jc w:val="center"/>
        <w:rPr>
          <w:rFonts w:ascii="宋体" w:hAnsi="宋体" w:eastAsia="宋体" w:cs="Times New Roman"/>
          <w:b/>
          <w:bCs/>
          <w:kern w:val="0"/>
          <w:sz w:val="28"/>
          <w:szCs w:val="28"/>
        </w:rPr>
      </w:pPr>
    </w:p>
    <w:p>
      <w:pPr>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四、商务</w:t>
      </w:r>
      <w:r>
        <w:rPr>
          <w:rFonts w:ascii="宋体" w:hAnsi="宋体" w:eastAsia="宋体" w:cs="Times New Roman"/>
          <w:b/>
          <w:bCs/>
          <w:kern w:val="0"/>
          <w:sz w:val="28"/>
          <w:szCs w:val="28"/>
        </w:rPr>
        <w:t>需求</w:t>
      </w:r>
    </w:p>
    <w:p>
      <w:pPr>
        <w:keepNext w:val="0"/>
        <w:keepLines w:val="0"/>
        <w:widowControl w:val="0"/>
        <w:suppressLineNumbers w:val="0"/>
        <w:spacing w:before="0" w:beforeAutospacing="0" w:after="0" w:afterAutospacing="0"/>
        <w:ind w:left="0" w:right="0" w:firstLine="422" w:firstLineChars="200"/>
        <w:jc w:val="both"/>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（一）服务期限</w:t>
      </w:r>
    </w:p>
    <w:p>
      <w:pPr>
        <w:keepNext w:val="0"/>
        <w:keepLines w:val="0"/>
        <w:widowControl w:val="0"/>
        <w:suppressLineNumbers w:val="0"/>
        <w:spacing w:before="0" w:beforeAutospacing="0" w:after="0" w:afterAutospacing="0"/>
        <w:ind w:left="0" w:right="0" w:firstLine="440" w:firstLineChars="200"/>
        <w:jc w:val="left"/>
        <w:rPr>
          <w:rFonts w:hint="eastAsia" w:ascii="宋体" w:hAnsi="宋体" w:eastAsia="宋体" w:cs="宋体"/>
          <w:bCs/>
          <w:sz w:val="22"/>
          <w:szCs w:val="22"/>
          <w:lang w:val="zh-CN" w:eastAsia="zh-CN"/>
        </w:rPr>
      </w:pPr>
      <w:r>
        <w:rPr>
          <w:rFonts w:hint="eastAsia" w:ascii="宋体" w:hAnsi="宋体" w:eastAsia="宋体" w:cs="宋体"/>
          <w:bCs/>
          <w:kern w:val="2"/>
          <w:sz w:val="22"/>
          <w:szCs w:val="22"/>
          <w:lang w:val="zh-CN" w:eastAsia="zh-CN" w:bidi="ar"/>
        </w:rPr>
        <w:t>本次招标的中标服务期限为</w:t>
      </w:r>
      <w:r>
        <w:rPr>
          <w:rFonts w:hint="eastAsia" w:ascii="宋体" w:hAnsi="宋体" w:eastAsia="宋体" w:cs="宋体"/>
          <w:b/>
          <w:bCs w:val="0"/>
          <w:color w:val="FF0000"/>
          <w:kern w:val="2"/>
          <w:sz w:val="22"/>
          <w:szCs w:val="22"/>
          <w:lang w:val="zh-CN" w:eastAsia="zh-CN" w:bidi="ar"/>
        </w:rPr>
        <w:t>一年</w:t>
      </w:r>
      <w:r>
        <w:rPr>
          <w:rFonts w:hint="eastAsia" w:ascii="宋体" w:hAnsi="宋体" w:eastAsia="宋体" w:cs="宋体"/>
          <w:bCs/>
          <w:kern w:val="2"/>
          <w:sz w:val="22"/>
          <w:szCs w:val="22"/>
          <w:lang w:val="zh-CN" w:eastAsia="zh-CN" w:bidi="ar"/>
        </w:rPr>
        <w:t>。</w:t>
      </w:r>
    </w:p>
    <w:p>
      <w:pPr>
        <w:keepNext w:val="0"/>
        <w:keepLines w:val="0"/>
        <w:widowControl w:val="0"/>
        <w:suppressLineNumbers w:val="0"/>
        <w:spacing w:before="0" w:beforeAutospacing="0" w:after="0" w:afterAutospacing="0"/>
        <w:ind w:left="0" w:right="0" w:firstLine="440" w:firstLineChars="200"/>
        <w:jc w:val="left"/>
        <w:rPr>
          <w:rFonts w:hint="eastAsia" w:ascii="仿宋_GB2312" w:eastAsia="仿宋_GB2312" w:cs="仿宋_GB2312"/>
          <w:bCs/>
          <w:sz w:val="32"/>
          <w:szCs w:val="32"/>
          <w:highlight w:val="none"/>
          <w:lang w:val="zh-CN" w:eastAsia="zh-CN"/>
        </w:rPr>
      </w:pPr>
      <w:r>
        <w:rPr>
          <w:rFonts w:hint="eastAsia" w:ascii="宋体" w:hAnsi="宋体" w:eastAsia="宋体" w:cs="宋体"/>
          <w:bCs/>
          <w:kern w:val="2"/>
          <w:sz w:val="22"/>
          <w:szCs w:val="22"/>
          <w:highlight w:val="none"/>
          <w:lang w:val="zh-CN" w:eastAsia="zh-CN" w:bidi="ar"/>
        </w:rPr>
        <w:t>采购单位可根据项目需要和中标服务商的履约情况确定是否续签服务合同。续签合同实质性内容与首次签约的实质性内容一致，最多续签2次合同，每次最长1年。总服务期最长不超过三年。</w:t>
      </w:r>
    </w:p>
    <w:p>
      <w:pPr>
        <w:keepNext w:val="0"/>
        <w:keepLines w:val="0"/>
        <w:widowControl w:val="0"/>
        <w:suppressLineNumbers w:val="0"/>
        <w:adjustRightInd w:val="0"/>
        <w:snapToGrid w:val="0"/>
        <w:spacing w:before="0" w:beforeAutospacing="0" w:after="0" w:afterAutospacing="0"/>
        <w:ind w:left="0" w:right="0" w:firstLine="420" w:firstLineChars="200"/>
        <w:jc w:val="left"/>
        <w:rPr>
          <w:rFonts w:hint="default" w:ascii="Times New Roman" w:hAnsi="Times New Roman" w:eastAsia="宋体" w:cs="Times New Roman"/>
          <w:szCs w:val="21"/>
          <w:lang w:val="en-US"/>
        </w:rPr>
      </w:pPr>
    </w:p>
    <w:p>
      <w:pPr>
        <w:keepNext w:val="0"/>
        <w:keepLines w:val="0"/>
        <w:widowControl w:val="0"/>
        <w:suppressLineNumbers w:val="0"/>
        <w:spacing w:before="0" w:beforeAutospacing="0" w:after="0" w:afterAutospacing="0"/>
        <w:ind w:left="0" w:right="0" w:firstLine="422" w:firstLineChars="200"/>
        <w:jc w:val="both"/>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（二）付款方式</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按月支付，劳务派遣服务费每月与劳务派遣人员的薪酬等一起支付。服务费支付按照实际聘用的人员数量及服务时间支付。</w:t>
      </w:r>
    </w:p>
    <w:p>
      <w:pPr>
        <w:keepNext w:val="0"/>
        <w:keepLines w:val="0"/>
        <w:widowControl w:val="0"/>
        <w:suppressLineNumbers w:val="0"/>
        <w:spacing w:before="0" w:beforeAutospacing="0" w:after="0" w:afterAutospacing="0"/>
        <w:ind w:left="0" w:right="0" w:firstLine="435"/>
        <w:jc w:val="both"/>
        <w:rPr>
          <w:rFonts w:hint="default" w:ascii="Times New Roman" w:hAnsi="Times New Roman" w:eastAsia="宋体" w:cs="Times New Roman"/>
          <w:kern w:val="2"/>
          <w:sz w:val="21"/>
          <w:szCs w:val="24"/>
          <w:lang w:val="en-US" w:eastAsia="zh-CN" w:bidi="ar"/>
        </w:rPr>
      </w:pPr>
    </w:p>
    <w:p>
      <w:pPr>
        <w:keepNext w:val="0"/>
        <w:keepLines w:val="0"/>
        <w:widowControl w:val="0"/>
        <w:suppressLineNumbers w:val="0"/>
        <w:spacing w:before="0" w:beforeAutospacing="0" w:after="0" w:afterAutospacing="0"/>
        <w:ind w:left="0" w:right="0" w:firstLine="422" w:firstLineChars="200"/>
        <w:jc w:val="both"/>
        <w:rPr>
          <w:rFonts w:ascii="Arial" w:hAnsi="Arial" w:eastAsia="黑体" w:cs="Times New Roman"/>
          <w:b/>
          <w:bCs w:val="0"/>
          <w:sz w:val="24"/>
          <w:szCs w:val="20"/>
          <w:lang w:val="en-US"/>
        </w:rPr>
      </w:pPr>
      <w:r>
        <w:rPr>
          <w:rFonts w:hint="eastAsia" w:ascii="宋体" w:hAnsi="宋体" w:eastAsia="宋体" w:cs="Times New Roman"/>
          <w:b/>
          <w:bCs w:val="0"/>
          <w:kern w:val="2"/>
          <w:sz w:val="21"/>
          <w:szCs w:val="21"/>
          <w:lang w:val="en-US" w:eastAsia="zh-CN" w:bidi="ar"/>
        </w:rPr>
        <w:t>（三）投标报价</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1、本项目服务费采用包干制，应包括服务成本、法定税费和企业的利润。由企业根据招标文件所提供的资料自行测算投标报价；一经中标，投标报价总价作为中标单位与采购单位签定的合同金额，合同期限内不做调整；</w:t>
      </w:r>
      <w:r>
        <w:rPr>
          <w:rFonts w:hint="eastAsia" w:ascii="Times New Roman" w:hAnsi="Times New Roman" w:eastAsia="宋体" w:cs="Times New Roman"/>
          <w:color w:val="FF0000"/>
          <w:kern w:val="2"/>
          <w:sz w:val="21"/>
          <w:szCs w:val="24"/>
          <w:lang w:val="en-US" w:eastAsia="zh-CN" w:bidi="ar"/>
        </w:rPr>
        <w:t>本项目按服务费单价报价</w:t>
      </w:r>
      <w:r>
        <w:rPr>
          <w:rFonts w:hint="eastAsia" w:ascii="Times New Roman" w:hAnsi="Times New Roman" w:eastAsia="宋体" w:cs="Times New Roman"/>
          <w:kern w:val="2"/>
          <w:sz w:val="21"/>
          <w:szCs w:val="24"/>
          <w:lang w:val="en-US" w:eastAsia="zh-CN" w:bidi="ar"/>
        </w:rPr>
        <w:t>。</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2、投标人应根据本企业的成本自行决定报价，但不得以低于其企业成本的报价投标；</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3、投标人的投标报价不得超过财政预算限额；</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4、投标人的投标报价，应是本项目招标范围和招标文件及合同条款上所列的各项内容中所述的全部，不得以任何理由予以重复，并以投标人在中提出的综合单价或总价为依据；</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5、除非采购机构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6、投标人应先到项目地点踏勘以充分了解项目的位置、情况、道路及任何其它足以影响投标报价的情况，任何因忽视或误解项目情况而导致的索赔或服务期限延长申请将不获批准；</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r>
        <w:rPr>
          <w:rFonts w:hint="eastAsia" w:ascii="Times New Roman" w:hAnsi="Times New Roman" w:eastAsia="宋体" w:cs="Times New Roman"/>
          <w:kern w:val="2"/>
          <w:sz w:val="21"/>
          <w:szCs w:val="24"/>
          <w:lang w:val="en-US" w:eastAsia="zh-CN" w:bidi="ar"/>
        </w:rPr>
        <w:t>7、投标人不得期望通过索赔等方式获取补偿，否则，除可能遭到拒绝外，还可能将被作为不良行为记录在案，并可能影响其以后参加政府采购的项目投标。各投标人在投标报价时，应充分考虑投标报价的风险。</w:t>
      </w:r>
    </w:p>
    <w:p>
      <w:pPr>
        <w:keepNext w:val="0"/>
        <w:keepLines w:val="0"/>
        <w:widowControl w:val="0"/>
        <w:suppressLineNumbers w:val="0"/>
        <w:spacing w:before="0" w:beforeAutospacing="0" w:after="0" w:afterAutospacing="0"/>
        <w:ind w:left="0" w:right="0" w:firstLine="435"/>
        <w:jc w:val="both"/>
        <w:rPr>
          <w:rFonts w:hint="eastAsia" w:ascii="Times New Roman" w:hAnsi="Times New Roman" w:eastAsia="宋体" w:cs="Times New Roman"/>
          <w:kern w:val="2"/>
          <w:sz w:val="21"/>
          <w:szCs w:val="24"/>
          <w:lang w:val="en-US" w:eastAsia="zh-CN" w:bidi="ar"/>
        </w:rPr>
      </w:pPr>
    </w:p>
    <w:p>
      <w:pPr>
        <w:keepNext w:val="0"/>
        <w:keepLines w:val="0"/>
        <w:widowControl w:val="0"/>
        <w:suppressLineNumbers w:val="0"/>
        <w:spacing w:before="0" w:beforeAutospacing="0" w:after="0" w:afterAutospacing="0"/>
        <w:ind w:left="0" w:right="0" w:firstLine="422" w:firstLineChars="200"/>
        <w:jc w:val="both"/>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（四）终止合同事由</w:t>
      </w:r>
    </w:p>
    <w:p>
      <w:pPr>
        <w:keepNext w:val="0"/>
        <w:keepLines w:val="0"/>
        <w:widowControl/>
        <w:suppressLineNumbers w:val="0"/>
        <w:spacing w:before="0" w:beforeAutospacing="0" w:after="0" w:afterAutospacing="0"/>
        <w:ind w:left="0" w:right="0" w:firstLine="420" w:firstLineChars="200"/>
        <w:jc w:val="left"/>
        <w:rPr>
          <w:rFonts w:hint="default" w:ascii="Times New Roman" w:hAnsi="Times New Roman" w:eastAsia="宋体" w:cs="Times New Roman"/>
          <w:szCs w:val="24"/>
          <w:lang w:val="en-US"/>
        </w:rPr>
      </w:pPr>
      <w:r>
        <w:rPr>
          <w:rFonts w:hint="eastAsia" w:ascii="宋体" w:hAnsi="宋体" w:eastAsia="宋体" w:cs="Times New Roman"/>
          <w:kern w:val="2"/>
          <w:sz w:val="21"/>
          <w:szCs w:val="24"/>
          <w:lang w:val="en-US" w:eastAsia="zh-CN" w:bidi="ar"/>
        </w:rPr>
        <w:t>中标人有下述情况之一的，</w:t>
      </w:r>
      <w:r>
        <w:rPr>
          <w:rFonts w:hint="eastAsia" w:ascii="Times New Roman" w:hAnsi="Times New Roman" w:eastAsia="宋体" w:cs="Times New Roman"/>
          <w:kern w:val="2"/>
          <w:sz w:val="21"/>
          <w:szCs w:val="24"/>
          <w:lang w:val="en-US" w:eastAsia="zh-CN" w:bidi="ar"/>
        </w:rPr>
        <w:t>采购单位有权终止合同：</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szCs w:val="24"/>
          <w:lang w:val="en-US"/>
        </w:rPr>
      </w:pPr>
      <w:r>
        <w:rPr>
          <w:rFonts w:hint="eastAsia" w:ascii="宋体" w:hAnsi="宋体" w:eastAsia="宋体" w:cs="Times New Roman"/>
          <w:kern w:val="2"/>
          <w:sz w:val="21"/>
          <w:szCs w:val="24"/>
          <w:lang w:val="en-US" w:eastAsia="zh-CN" w:bidi="ar"/>
        </w:rPr>
        <w:t>（1）合同期内未经采购人书面同意，中标人擅自减少投标文件中承诺投入的人员的；</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szCs w:val="24"/>
          <w:lang w:val="en-US"/>
        </w:rPr>
      </w:pPr>
      <w:r>
        <w:rPr>
          <w:rFonts w:hint="eastAsia" w:ascii="宋体" w:hAnsi="宋体" w:eastAsia="宋体" w:cs="Times New Roman"/>
          <w:kern w:val="2"/>
          <w:sz w:val="21"/>
          <w:szCs w:val="24"/>
          <w:lang w:val="en-US" w:eastAsia="zh-CN" w:bidi="ar"/>
        </w:rPr>
        <w:t>（2）一年内受到两次责令限期整改的；</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szCs w:val="24"/>
          <w:lang w:val="en-US"/>
        </w:rPr>
      </w:pPr>
      <w:r>
        <w:rPr>
          <w:rFonts w:hint="eastAsia" w:ascii="宋体" w:hAnsi="宋体" w:eastAsia="宋体" w:cs="Times New Roman"/>
          <w:kern w:val="2"/>
          <w:sz w:val="21"/>
          <w:szCs w:val="24"/>
          <w:lang w:val="en-US" w:eastAsia="zh-CN" w:bidi="ar"/>
        </w:rPr>
        <w:t>（3）因中标人的原因，发生重大或以上质量事故或社会公共事件，造成严重社会影响的；</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Times New Roman"/>
          <w:szCs w:val="24"/>
          <w:lang w:val="en-US"/>
        </w:rPr>
      </w:pPr>
      <w:r>
        <w:rPr>
          <w:rFonts w:hint="eastAsia" w:ascii="宋体" w:hAnsi="宋体" w:eastAsia="宋体" w:cs="Times New Roman"/>
          <w:kern w:val="2"/>
          <w:sz w:val="21"/>
          <w:szCs w:val="24"/>
          <w:lang w:val="en-US" w:eastAsia="zh-CN" w:bidi="ar"/>
        </w:rPr>
        <w:t>（4）由于中标人的主要责任，被媒体曝光造成严重不良社会影响，经查证属实的；</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Times New Roman"/>
          <w:szCs w:val="24"/>
          <w:lang w:val="en-US"/>
        </w:rPr>
      </w:pPr>
      <w:r>
        <w:rPr>
          <w:rFonts w:hint="eastAsia" w:ascii="宋体" w:hAnsi="宋体" w:eastAsia="宋体" w:cs="Times New Roman"/>
          <w:kern w:val="2"/>
          <w:sz w:val="21"/>
          <w:szCs w:val="24"/>
          <w:lang w:val="en-US" w:eastAsia="zh-CN" w:bidi="ar"/>
        </w:rPr>
        <w:t>（5）法律法规或采购文件规定的其他终止合同的情形。</w:t>
      </w:r>
    </w:p>
    <w:p>
      <w:pPr>
        <w:spacing w:before="115" w:beforeLines="25" w:after="115" w:afterLines="25" w:line="360" w:lineRule="auto"/>
        <w:ind w:firstLine="392" w:firstLineChars="187"/>
        <w:rPr>
          <w:rFonts w:ascii="宋体" w:hAnsi="宋体" w:eastAsia="宋体" w:cs="Times New Roman"/>
          <w:szCs w:val="21"/>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五、注意事项</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1、中标人不得将项目非法分包或转包给任何单位和个人。否则，采购单位有权即刻终止合同，并要求中标人赔偿相应损失。</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2、投标人若认为招标文件的技术要求或其他要求有倾向性或不公正性，可在招标答疑阶段提出，以维护招标行为的公平、公正。</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3、投标人使用的标准必须是国际公认或国家、或地方政府颁布的同等或更高的标准，如投标人使用的标准低于上述标准,评标委员会将有权不予接受，投标人必须列表将明显的差异详细说明。</w:t>
      </w:r>
    </w:p>
    <w:p>
      <w:pPr>
        <w:pageBreakBefore/>
        <w:spacing w:line="360" w:lineRule="auto"/>
        <w:jc w:val="center"/>
        <w:rPr>
          <w:rFonts w:ascii="Times New Roman" w:hAnsi="Times New Roman" w:eastAsia="宋体" w:cs="Times New Roman"/>
          <w:b/>
          <w:sz w:val="24"/>
          <w:szCs w:val="24"/>
        </w:rPr>
      </w:pPr>
      <w:r>
        <w:rPr>
          <w:rFonts w:hint="eastAsia" w:ascii="宋体" w:hAnsi="宋体" w:eastAsia="宋体" w:cs="Times New Roman"/>
          <w:b/>
          <w:bCs/>
          <w:sz w:val="24"/>
          <w:szCs w:val="20"/>
        </w:rPr>
        <w:t>第三章 投标文件格式</w:t>
      </w:r>
    </w:p>
    <w:p>
      <w:pPr>
        <w:rPr>
          <w:rFonts w:hint="eastAsia" w:ascii="宋体" w:hAnsi="宋体" w:eastAsia="宋体" w:cs="宋体"/>
          <w:color w:val="000000"/>
          <w:sz w:val="21"/>
          <w:szCs w:val="21"/>
        </w:rPr>
      </w:pPr>
      <w:r>
        <w:rPr>
          <w:rFonts w:hint="eastAsia" w:ascii="黑体" w:hAnsi="等线" w:eastAsia="黑体" w:cs="Times New Roman"/>
          <w:bCs/>
          <w:color w:val="FF0000"/>
          <w:sz w:val="24"/>
        </w:rPr>
        <w:t>特别提醒：</w:t>
      </w:r>
      <w:r>
        <w:rPr>
          <w:rFonts w:hint="eastAsia" w:ascii="黑体" w:hAnsi="等线" w:eastAsia="黑体" w:cs="Times New Roman"/>
          <w:bCs/>
          <w:color w:val="FF0000"/>
          <w:sz w:val="24"/>
          <w:lang w:val="en-US" w:eastAsia="zh-CN"/>
        </w:rPr>
        <w:t xml:space="preserve"> </w:t>
      </w:r>
      <w:r>
        <w:rPr>
          <w:rFonts w:hint="eastAsia" w:ascii="宋体" w:hAnsi="宋体" w:eastAsia="宋体" w:cs="宋体"/>
          <w:color w:val="000000"/>
          <w:sz w:val="21"/>
          <w:szCs w:val="21"/>
        </w:rPr>
        <w:t>投标文件分为第一部分和第二部分两部分，投标人在编制投标文件时，在投标文件目录中属于本节点内容的必须在本节点中填写，填写到其他节点的将可能导致废标，一切后果由供应商自行承担。下文中的“投标人”是参与投标的公司。</w:t>
      </w:r>
      <w:r>
        <w:rPr>
          <w:rFonts w:hint="eastAsia" w:ascii="宋体" w:hAnsi="宋体" w:eastAsia="宋体" w:cs="宋体"/>
          <w:color w:val="FF0000"/>
          <w:sz w:val="21"/>
          <w:szCs w:val="21"/>
        </w:rPr>
        <w:t>在投标文件格式中提示（盖章）或（公章）的位置必须盖投标人公章，提示（签字或签章）的地方必须由相关人员亲笔签名或加盖其名章</w:t>
      </w:r>
      <w:r>
        <w:rPr>
          <w:rFonts w:hint="eastAsia" w:ascii="宋体" w:hAnsi="宋体" w:eastAsia="宋体" w:cs="宋体"/>
          <w:color w:val="000000"/>
          <w:sz w:val="21"/>
          <w:szCs w:val="21"/>
        </w:rPr>
        <w:t>，否则将导致废标，一切后果由供应商自行承担。</w:t>
      </w:r>
    </w:p>
    <w:p>
      <w:pPr>
        <w:rPr>
          <w:rFonts w:ascii="宋体" w:hAnsi="宋体" w:eastAsia="宋体" w:cs="Times New Roman"/>
          <w:sz w:val="30"/>
          <w:szCs w:val="30"/>
        </w:rPr>
      </w:pPr>
      <w:r>
        <w:rPr>
          <w:rFonts w:hint="eastAsia" w:ascii="宋体" w:hAnsi="宋体" w:eastAsia="宋体" w:cs="Times New Roman"/>
          <w:b/>
          <w:bCs/>
          <w:sz w:val="30"/>
          <w:szCs w:val="30"/>
        </w:rPr>
        <w:t>投标文件组成：</w:t>
      </w:r>
    </w:p>
    <w:p>
      <w:pPr>
        <w:rPr>
          <w:rFonts w:hint="eastAsia" w:ascii="宋体" w:hAnsi="宋体" w:eastAsia="宋体" w:cs="Times New Roman"/>
          <w:b/>
          <w:bCs/>
          <w:i w:val="0"/>
          <w:iCs w:val="0"/>
          <w:sz w:val="21"/>
          <w:szCs w:val="21"/>
        </w:rPr>
      </w:pPr>
      <w:r>
        <w:rPr>
          <w:rFonts w:hint="eastAsia" w:ascii="宋体" w:hAnsi="宋体" w:eastAsia="宋体" w:cs="Times New Roman"/>
          <w:b/>
          <w:bCs/>
          <w:i w:val="0"/>
          <w:iCs w:val="0"/>
          <w:sz w:val="21"/>
          <w:szCs w:val="21"/>
        </w:rPr>
        <w:t>投标文件第一部分</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一、投标函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二、投标及履约承诺函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三、投标一览表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四、投标人情况介绍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五、投标文件签署授权委托书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六、无违法违规行为承诺函                            </w:t>
      </w:r>
    </w:p>
    <w:p>
      <w:pPr>
        <w:rPr>
          <w:rFonts w:hint="eastAsia" w:ascii="宋体" w:hAnsi="宋体" w:eastAsia="宋体" w:cs="Times New Roman"/>
          <w:b/>
          <w:bCs/>
          <w:sz w:val="21"/>
          <w:szCs w:val="21"/>
        </w:rPr>
      </w:pPr>
      <w:r>
        <w:rPr>
          <w:rFonts w:hint="eastAsia" w:ascii="宋体" w:hAnsi="宋体" w:eastAsia="宋体" w:cs="Times New Roman"/>
          <w:b/>
          <w:bCs/>
          <w:sz w:val="21"/>
          <w:szCs w:val="21"/>
        </w:rPr>
        <w:t>投标文件第二部分</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 xml:space="preserve">实施方案                           </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项目重点难点分析、应对措施及相关的合理化建议</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 xml:space="preserve">人员费用发放承诺                                         </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 xml:space="preserve">质量（完成时间、安全、环保）保障措施及方案                                   </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项目组织管理承诺</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 xml:space="preserve"> </w:t>
      </w:r>
      <w:r>
        <w:rPr>
          <w:rFonts w:hint="eastAsia" w:ascii="宋体" w:hAnsi="宋体" w:eastAsia="宋体" w:cs="宋体"/>
          <w:kern w:val="2"/>
          <w:sz w:val="21"/>
          <w:szCs w:val="21"/>
          <w:lang w:val="en-US" w:eastAsia="zh-CN" w:bidi="ar"/>
        </w:rPr>
        <w:t>违约承诺</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 xml:space="preserve">投标人通过相关认证情况   </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 xml:space="preserve">投标人同类项目业绩情况  </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投标人获奖情况</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投标人拟安排的项目负责人情况（仅限1人）</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拟安排的项目管理团队成员（项目负责人除外）情况</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投标人自主知识产权产品（创新、设计）情况</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服务网点</w:t>
      </w:r>
    </w:p>
    <w:p>
      <w:pPr>
        <w:numPr>
          <w:ilvl w:val="0"/>
          <w:numId w:val="19"/>
        </w:numPr>
        <w:rPr>
          <w:rFonts w:hint="eastAsia" w:ascii="宋体" w:hAnsi="宋体" w:eastAsia="宋体" w:cs="Times New Roman"/>
          <w:sz w:val="21"/>
          <w:szCs w:val="21"/>
        </w:rPr>
      </w:pPr>
      <w:r>
        <w:rPr>
          <w:rFonts w:hint="eastAsia" w:ascii="宋体" w:hAnsi="宋体" w:eastAsia="宋体" w:cs="Times New Roman"/>
          <w:sz w:val="21"/>
          <w:szCs w:val="21"/>
        </w:rPr>
        <w:t>其它招标文件要求的内容及投标人认为需要补充的内容（格式自定）</w:t>
      </w:r>
    </w:p>
    <w:p>
      <w:pPr>
        <w:rPr>
          <w:rFonts w:hint="eastAsia" w:ascii="宋体" w:hAnsi="宋体" w:eastAsia="宋体" w:cs="Times New Roman"/>
          <w:sz w:val="24"/>
          <w:szCs w:val="24"/>
        </w:rPr>
      </w:pPr>
    </w:p>
    <w:p>
      <w:pPr>
        <w:keepNext/>
        <w:keepLines/>
        <w:spacing w:before="260" w:after="260"/>
        <w:outlineLvl w:val="2"/>
        <w:rPr>
          <w:rFonts w:ascii="宋体" w:hAnsi="宋体" w:eastAsia="宋体" w:cs="Times New Roman"/>
          <w:b/>
          <w:bCs/>
          <w:color w:val="FF0000"/>
          <w:sz w:val="28"/>
          <w:szCs w:val="32"/>
        </w:rPr>
      </w:pPr>
      <w:r>
        <w:rPr>
          <w:rFonts w:hint="eastAsia" w:ascii="宋体" w:hAnsi="宋体" w:eastAsia="宋体" w:cs="Times New Roman"/>
          <w:b/>
          <w:bCs/>
          <w:color w:val="FF0000"/>
          <w:sz w:val="28"/>
          <w:szCs w:val="32"/>
        </w:rPr>
        <w:t>封面</w:t>
      </w:r>
    </w:p>
    <w:p>
      <w:pPr>
        <w:jc w:val="right"/>
        <w:rPr>
          <w:rFonts w:ascii="宋体" w:hAnsi="宋体" w:eastAsia="宋体" w:cs="Times New Roman"/>
          <w:b/>
          <w:sz w:val="36"/>
          <w:szCs w:val="36"/>
        </w:rPr>
      </w:pPr>
      <w:r>
        <w:rPr>
          <w:rFonts w:hint="eastAsia" w:ascii="宋体" w:hAnsi="宋体" w:eastAsia="宋体" w:cs="Times New Roman"/>
          <w:b/>
          <w:sz w:val="36"/>
          <w:szCs w:val="36"/>
          <w:highlight w:val="yellow"/>
        </w:rPr>
        <w:t>正本</w:t>
      </w:r>
      <w:r>
        <w:rPr>
          <w:rFonts w:ascii="宋体" w:hAnsi="宋体" w:eastAsia="宋体" w:cs="Times New Roman"/>
          <w:b/>
          <w:sz w:val="36"/>
          <w:szCs w:val="36"/>
          <w:highlight w:val="yellow"/>
        </w:rPr>
        <w:t>/副本</w:t>
      </w:r>
    </w:p>
    <w:p>
      <w:pPr>
        <w:jc w:val="center"/>
        <w:rPr>
          <w:rFonts w:ascii="宋体" w:hAnsi="宋体" w:eastAsia="宋体" w:cs="Times New Roman"/>
          <w:b/>
          <w:sz w:val="52"/>
          <w:szCs w:val="52"/>
        </w:rPr>
      </w:pPr>
    </w:p>
    <w:p>
      <w:pPr>
        <w:jc w:val="center"/>
        <w:rPr>
          <w:rFonts w:ascii="宋体" w:hAnsi="宋体" w:eastAsia="宋体" w:cs="Times New Roman"/>
          <w:b/>
          <w:sz w:val="52"/>
          <w:szCs w:val="52"/>
        </w:rPr>
      </w:pPr>
    </w:p>
    <w:p>
      <w:pPr>
        <w:jc w:val="center"/>
        <w:rPr>
          <w:rFonts w:ascii="宋体" w:hAnsi="宋体" w:eastAsia="宋体" w:cs="Times New Roman"/>
          <w:b/>
          <w:sz w:val="84"/>
          <w:szCs w:val="84"/>
        </w:rPr>
      </w:pPr>
      <w:r>
        <w:rPr>
          <w:rFonts w:hint="eastAsia" w:ascii="宋体" w:hAnsi="宋体" w:eastAsia="宋体" w:cs="Times New Roman"/>
          <w:b/>
          <w:sz w:val="84"/>
          <w:szCs w:val="84"/>
        </w:rPr>
        <w:t>投 标 文 件</w:t>
      </w: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2"/>
          <w:szCs w:val="32"/>
        </w:rPr>
      </w:pPr>
      <w:r>
        <w:rPr>
          <w:rFonts w:hint="eastAsia" w:ascii="宋体" w:hAnsi="宋体" w:eastAsia="宋体" w:cs="Times New Roman"/>
          <w:b/>
          <w:sz w:val="32"/>
          <w:szCs w:val="32"/>
        </w:rPr>
        <w:t>项目编号：</w:t>
      </w:r>
    </w:p>
    <w:p>
      <w:pPr>
        <w:rPr>
          <w:rFonts w:ascii="宋体" w:hAnsi="宋体" w:eastAsia="宋体" w:cs="Times New Roman"/>
          <w:b/>
          <w:sz w:val="32"/>
          <w:szCs w:val="32"/>
        </w:rPr>
      </w:pPr>
    </w:p>
    <w:p>
      <w:pPr>
        <w:rPr>
          <w:rFonts w:ascii="宋体" w:hAnsi="宋体" w:eastAsia="宋体" w:cs="Times New Roman"/>
          <w:b/>
          <w:sz w:val="32"/>
          <w:szCs w:val="32"/>
        </w:rPr>
      </w:pPr>
      <w:r>
        <w:rPr>
          <w:rFonts w:hint="eastAsia" w:ascii="宋体" w:hAnsi="宋体" w:eastAsia="宋体" w:cs="Times New Roman"/>
          <w:b/>
          <w:sz w:val="32"/>
          <w:szCs w:val="32"/>
        </w:rPr>
        <w:t>项目</w:t>
      </w:r>
      <w:r>
        <w:rPr>
          <w:rFonts w:ascii="宋体" w:hAnsi="宋体" w:eastAsia="宋体" w:cs="Times New Roman"/>
          <w:b/>
          <w:sz w:val="32"/>
          <w:szCs w:val="32"/>
        </w:rPr>
        <w:t>名称：</w:t>
      </w: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2"/>
          <w:szCs w:val="32"/>
        </w:rPr>
      </w:pPr>
      <w:r>
        <w:rPr>
          <w:rFonts w:hint="eastAsia" w:ascii="宋体" w:hAnsi="宋体" w:eastAsia="宋体" w:cs="Times New Roman"/>
          <w:b/>
          <w:sz w:val="32"/>
          <w:szCs w:val="32"/>
        </w:rPr>
        <w:t>投标人</w:t>
      </w:r>
      <w:r>
        <w:rPr>
          <w:rFonts w:ascii="宋体" w:hAnsi="宋体" w:eastAsia="宋体" w:cs="Times New Roman"/>
          <w:b/>
          <w:sz w:val="32"/>
          <w:szCs w:val="32"/>
        </w:rPr>
        <w:t>（供应商</w:t>
      </w:r>
      <w:r>
        <w:rPr>
          <w:rFonts w:hint="eastAsia" w:ascii="宋体" w:hAnsi="宋体" w:eastAsia="宋体" w:cs="Times New Roman"/>
          <w:b/>
          <w:sz w:val="32"/>
          <w:szCs w:val="32"/>
        </w:rPr>
        <w:t>）</w:t>
      </w:r>
      <w:r>
        <w:rPr>
          <w:rFonts w:ascii="宋体" w:hAnsi="宋体" w:eastAsia="宋体" w:cs="Times New Roman"/>
          <w:b/>
          <w:sz w:val="32"/>
          <w:szCs w:val="32"/>
        </w:rPr>
        <w:t>：</w:t>
      </w:r>
    </w:p>
    <w:p>
      <w:pPr>
        <w:rPr>
          <w:rFonts w:ascii="宋体" w:hAnsi="宋体" w:eastAsia="宋体" w:cs="Times New Roman"/>
          <w:b/>
          <w:color w:val="FF0000"/>
          <w:sz w:val="30"/>
          <w:szCs w:val="30"/>
        </w:rPr>
      </w:pPr>
    </w:p>
    <w:p>
      <w:pPr>
        <w:rPr>
          <w:rFonts w:ascii="宋体" w:hAnsi="宋体" w:eastAsia="宋体" w:cs="Times New Roman"/>
          <w:b/>
          <w:color w:val="FF0000"/>
          <w:sz w:val="30"/>
          <w:szCs w:val="30"/>
        </w:rPr>
      </w:pPr>
    </w:p>
    <w:p>
      <w:pPr>
        <w:widowControl/>
        <w:jc w:val="left"/>
        <w:rPr>
          <w:rFonts w:ascii="宋体" w:hAnsi="宋体" w:eastAsia="宋体" w:cs="Times New Roman"/>
          <w:b/>
          <w:color w:val="FF0000"/>
          <w:sz w:val="30"/>
          <w:szCs w:val="30"/>
        </w:rPr>
      </w:pPr>
    </w:p>
    <w:p>
      <w:pPr>
        <w:rPr>
          <w:rFonts w:ascii="仿宋_GB2312" w:hAnsi="Times New Roman" w:eastAsia="仿宋_GB2312" w:cs="Times New Roman"/>
          <w:sz w:val="24"/>
          <w:szCs w:val="24"/>
        </w:rPr>
      </w:pPr>
    </w:p>
    <w:bookmarkEnd w:id="0"/>
    <w:bookmarkEnd w:id="1"/>
    <w:bookmarkEnd w:id="2"/>
    <w:p>
      <w:pPr>
        <w:keepNext/>
        <w:keepLines/>
        <w:spacing w:before="260" w:after="260"/>
        <w:jc w:val="center"/>
        <w:outlineLvl w:val="2"/>
        <w:rPr>
          <w:rFonts w:ascii="宋体" w:hAnsi="宋体" w:eastAsia="宋体" w:cs="Times New Roman"/>
          <w:b/>
          <w:bCs/>
          <w:sz w:val="36"/>
          <w:szCs w:val="36"/>
        </w:rPr>
      </w:pPr>
      <w:r>
        <w:rPr>
          <w:rFonts w:hint="eastAsia" w:ascii="宋体" w:hAnsi="宋体" w:eastAsia="宋体" w:cs="Times New Roman"/>
          <w:b/>
          <w:bCs/>
          <w:sz w:val="36"/>
          <w:szCs w:val="36"/>
        </w:rPr>
        <w:t>目录</w:t>
      </w:r>
    </w:p>
    <w:p>
      <w:pPr>
        <w:rPr>
          <w:rFonts w:ascii="仿宋_GB2312" w:hAnsi="Times New Roman" w:eastAsia="仿宋_GB2312" w:cs="Times New Roman"/>
          <w:sz w:val="30"/>
          <w:szCs w:val="30"/>
        </w:rPr>
      </w:pPr>
      <w:r>
        <w:rPr>
          <w:rFonts w:hint="eastAsia" w:ascii="仿宋_GB2312" w:hAnsi="Times New Roman" w:eastAsia="仿宋_GB2312" w:cs="Times New Roman"/>
          <w:sz w:val="30"/>
          <w:szCs w:val="30"/>
        </w:rPr>
        <w:t>投标文件第一部分</w:t>
      </w:r>
    </w:p>
    <w:p>
      <w:pPr>
        <w:numPr>
          <w:ilvl w:val="0"/>
          <w:numId w:val="20"/>
        </w:numPr>
        <w:ind w:left="0" w:leftChars="0" w:firstLine="420" w:firstLineChars="0"/>
        <w:jc w:val="left"/>
        <w:rPr>
          <w:rFonts w:hint="eastAsia" w:ascii="宋体" w:hAnsi="宋体" w:eastAsia="宋体" w:cs="宋体"/>
          <w:sz w:val="24"/>
          <w:szCs w:val="24"/>
        </w:rPr>
      </w:pPr>
      <w:r>
        <w:rPr>
          <w:rFonts w:hint="eastAsia" w:ascii="宋体" w:hAnsi="宋体" w:eastAsia="宋体" w:cs="宋体"/>
          <w:sz w:val="24"/>
          <w:szCs w:val="24"/>
        </w:rPr>
        <w:t xml:space="preserve">投标函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页码    </w:t>
      </w:r>
    </w:p>
    <w:p>
      <w:pPr>
        <w:numPr>
          <w:ilvl w:val="0"/>
          <w:numId w:val="20"/>
        </w:numPr>
        <w:ind w:left="0" w:leftChars="0" w:firstLine="420" w:firstLineChars="0"/>
        <w:rPr>
          <w:rFonts w:hint="eastAsia" w:ascii="宋体" w:hAnsi="宋体" w:eastAsia="宋体" w:cs="宋体"/>
          <w:sz w:val="24"/>
          <w:szCs w:val="24"/>
        </w:rPr>
      </w:pPr>
      <w:r>
        <w:rPr>
          <w:rFonts w:hint="eastAsia" w:ascii="宋体" w:hAnsi="宋体" w:eastAsia="宋体" w:cs="宋体"/>
          <w:sz w:val="24"/>
          <w:szCs w:val="24"/>
        </w:rPr>
        <w:t xml:space="preserve">投标及履约承诺函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页码</w:t>
      </w:r>
    </w:p>
    <w:p>
      <w:pPr>
        <w:numPr>
          <w:ilvl w:val="0"/>
          <w:numId w:val="20"/>
        </w:numPr>
        <w:ind w:left="0" w:leftChars="0" w:firstLine="420" w:firstLineChars="0"/>
        <w:rPr>
          <w:rFonts w:hint="eastAsia" w:ascii="宋体" w:hAnsi="宋体" w:eastAsia="宋体" w:cs="宋体"/>
          <w:sz w:val="24"/>
          <w:szCs w:val="24"/>
        </w:rPr>
      </w:pPr>
      <w:r>
        <w:rPr>
          <w:rFonts w:hint="eastAsia" w:ascii="宋体" w:hAnsi="宋体" w:eastAsia="宋体" w:cs="宋体"/>
          <w:sz w:val="24"/>
          <w:szCs w:val="24"/>
        </w:rPr>
        <w:t xml:space="preserve">投标一览表                               </w:t>
      </w:r>
    </w:p>
    <w:p>
      <w:pPr>
        <w:numPr>
          <w:ilvl w:val="0"/>
          <w:numId w:val="20"/>
        </w:numPr>
        <w:ind w:left="0" w:leftChars="0" w:firstLine="420" w:firstLineChars="0"/>
        <w:rPr>
          <w:rFonts w:hint="eastAsia" w:ascii="宋体" w:hAnsi="宋体" w:eastAsia="宋体" w:cs="宋体"/>
          <w:sz w:val="24"/>
          <w:szCs w:val="24"/>
        </w:rPr>
      </w:pPr>
      <w:r>
        <w:rPr>
          <w:rFonts w:hint="eastAsia" w:ascii="宋体" w:hAnsi="宋体" w:eastAsia="宋体" w:cs="宋体"/>
          <w:sz w:val="24"/>
          <w:szCs w:val="24"/>
        </w:rPr>
        <w:t xml:space="preserve">投标人情况介绍                   </w:t>
      </w:r>
    </w:p>
    <w:p>
      <w:pPr>
        <w:numPr>
          <w:ilvl w:val="0"/>
          <w:numId w:val="20"/>
        </w:numPr>
        <w:ind w:left="0" w:leftChars="0" w:firstLine="420" w:firstLineChars="0"/>
        <w:rPr>
          <w:rFonts w:hint="eastAsia" w:ascii="宋体" w:hAnsi="宋体" w:eastAsia="宋体" w:cs="宋体"/>
          <w:sz w:val="24"/>
          <w:szCs w:val="24"/>
        </w:rPr>
      </w:pPr>
      <w:r>
        <w:rPr>
          <w:rFonts w:hint="eastAsia" w:ascii="宋体" w:hAnsi="宋体" w:eastAsia="宋体" w:cs="宋体"/>
          <w:sz w:val="24"/>
          <w:szCs w:val="24"/>
        </w:rPr>
        <w:t>投标文件签署授权委托书</w:t>
      </w:r>
    </w:p>
    <w:p>
      <w:pPr>
        <w:numPr>
          <w:ilvl w:val="0"/>
          <w:numId w:val="20"/>
        </w:numPr>
        <w:ind w:left="0" w:leftChars="0" w:firstLine="420" w:firstLineChars="0"/>
        <w:rPr>
          <w:rFonts w:hint="eastAsia" w:ascii="宋体" w:hAnsi="宋体" w:eastAsia="宋体" w:cs="宋体"/>
          <w:sz w:val="24"/>
          <w:szCs w:val="24"/>
        </w:rPr>
      </w:pPr>
      <w:r>
        <w:rPr>
          <w:rFonts w:hint="eastAsia" w:ascii="宋体" w:hAnsi="宋体" w:eastAsia="宋体" w:cs="宋体"/>
          <w:sz w:val="24"/>
          <w:szCs w:val="24"/>
        </w:rPr>
        <w:t>无违法违规行为承诺函</w:t>
      </w:r>
    </w:p>
    <w:p>
      <w:pPr>
        <w:rPr>
          <w:rFonts w:hint="eastAsia" w:ascii="仿宋_GB2312" w:hAnsi="Times New Roman" w:eastAsia="仿宋_GB2312" w:cs="Times New Roman"/>
          <w:sz w:val="30"/>
          <w:szCs w:val="30"/>
        </w:rPr>
      </w:pPr>
    </w:p>
    <w:p>
      <w:pPr>
        <w:rPr>
          <w:rFonts w:ascii="仿宋_GB2312" w:hAnsi="Times New Roman" w:eastAsia="仿宋_GB2312" w:cs="Times New Roman"/>
          <w:sz w:val="30"/>
          <w:szCs w:val="30"/>
        </w:rPr>
      </w:pPr>
      <w:r>
        <w:rPr>
          <w:rFonts w:hint="eastAsia" w:ascii="仿宋_GB2312" w:hAnsi="Times New Roman" w:eastAsia="仿宋_GB2312" w:cs="Times New Roman"/>
          <w:sz w:val="30"/>
          <w:szCs w:val="30"/>
        </w:rPr>
        <w:t>投标文件第二部分</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 xml:space="preserve">实施方案                           </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项目重点难点分析、应对措施及相关的合理化建议</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 xml:space="preserve">人员费用发放承诺                                         </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 xml:space="preserve">质量（完成时间、安全、环保）保障措施及方案                                   </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 xml:space="preserve">项目组织管理承诺  </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违约承诺</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 xml:space="preserve">投标人通过相关认证情况   </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 xml:space="preserve">投标人同类项目业绩情况  </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投标人获奖情况</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投标人拟安排的项目负责人情况（仅限1人）</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拟安排的项目管理团队成员（项目负责人除外）情况</w:t>
      </w:r>
    </w:p>
    <w:p>
      <w:pPr>
        <w:widowControl/>
        <w:numPr>
          <w:ilvl w:val="0"/>
          <w:numId w:val="21"/>
        </w:numPr>
        <w:ind w:left="0" w:leftChars="0" w:firstLine="420" w:firstLineChars="0"/>
        <w:jc w:val="both"/>
        <w:rPr>
          <w:rFonts w:hint="eastAsia" w:ascii="宋体" w:hAnsi="宋体" w:eastAsia="宋体" w:cs="Times New Roman"/>
          <w:sz w:val="24"/>
          <w:szCs w:val="24"/>
        </w:rPr>
      </w:pPr>
      <w:r>
        <w:rPr>
          <w:rFonts w:hint="eastAsia" w:ascii="宋体" w:hAnsi="宋体" w:eastAsia="宋体" w:cs="Times New Roman"/>
          <w:sz w:val="24"/>
          <w:szCs w:val="24"/>
        </w:rPr>
        <w:t>投标人自主知识产权产品（创新、设计）情况</w:t>
      </w:r>
    </w:p>
    <w:p>
      <w:pPr>
        <w:widowControl/>
        <w:numPr>
          <w:ilvl w:val="0"/>
          <w:numId w:val="21"/>
        </w:numPr>
        <w:ind w:left="0" w:leftChars="0" w:firstLine="420" w:firstLineChars="0"/>
        <w:jc w:val="both"/>
        <w:rPr>
          <w:rFonts w:ascii="宋体" w:hAnsi="宋体" w:eastAsia="宋体" w:cs="Times New Roman"/>
          <w:sz w:val="24"/>
          <w:szCs w:val="24"/>
        </w:rPr>
      </w:pPr>
      <w:r>
        <w:rPr>
          <w:rFonts w:hint="eastAsia" w:ascii="宋体" w:hAnsi="宋体" w:eastAsia="宋体" w:cs="Times New Roman"/>
          <w:sz w:val="24"/>
          <w:szCs w:val="24"/>
        </w:rPr>
        <w:t>服务网点</w:t>
      </w:r>
    </w:p>
    <w:p>
      <w:pPr>
        <w:widowControl/>
        <w:numPr>
          <w:ilvl w:val="0"/>
          <w:numId w:val="21"/>
        </w:numPr>
        <w:ind w:left="0" w:leftChars="0" w:firstLine="420" w:firstLineChars="0"/>
        <w:jc w:val="both"/>
        <w:rPr>
          <w:rFonts w:ascii="宋体" w:hAnsi="宋体" w:eastAsia="宋体" w:cs="Times New Roman"/>
          <w:sz w:val="24"/>
          <w:szCs w:val="24"/>
        </w:rPr>
      </w:pPr>
      <w:r>
        <w:rPr>
          <w:rFonts w:hint="eastAsia" w:ascii="宋体" w:hAnsi="宋体" w:eastAsia="宋体" w:cs="Times New Roman"/>
          <w:sz w:val="24"/>
          <w:szCs w:val="24"/>
        </w:rPr>
        <w:t>其它招标文件要求的内容及投标人认为需要补充的内容（格式自定）</w:t>
      </w:r>
    </w:p>
    <w:p>
      <w:pPr>
        <w:rPr>
          <w:rFonts w:ascii="Times New Roman" w:hAnsi="Times New Roman" w:eastAsia="宋体" w:cs="Times New Roman"/>
          <w:szCs w:val="24"/>
        </w:rPr>
      </w:pPr>
    </w:p>
    <w:p>
      <w:pPr>
        <w:rPr>
          <w:rFonts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注意</w:t>
      </w:r>
      <w:r>
        <w:rPr>
          <w:rFonts w:ascii="Times New Roman" w:hAnsi="Times New Roman" w:eastAsia="宋体" w:cs="Times New Roman"/>
          <w:b/>
          <w:bCs/>
          <w:color w:val="FF0000"/>
          <w:sz w:val="24"/>
          <w:szCs w:val="24"/>
        </w:rPr>
        <w:t>：</w:t>
      </w:r>
      <w:r>
        <w:rPr>
          <w:rFonts w:hint="eastAsia" w:ascii="Times New Roman" w:hAnsi="Times New Roman" w:eastAsia="宋体" w:cs="Times New Roman"/>
          <w:b/>
          <w:bCs/>
          <w:color w:val="FF0000"/>
          <w:sz w:val="24"/>
          <w:szCs w:val="24"/>
        </w:rPr>
        <w:t xml:space="preserve"> 目录</w:t>
      </w:r>
      <w:r>
        <w:rPr>
          <w:rFonts w:ascii="Times New Roman" w:hAnsi="Times New Roman" w:eastAsia="宋体" w:cs="Times New Roman"/>
          <w:b/>
          <w:bCs/>
          <w:color w:val="FF0000"/>
          <w:sz w:val="24"/>
          <w:szCs w:val="24"/>
        </w:rPr>
        <w:t>须</w:t>
      </w:r>
      <w:r>
        <w:rPr>
          <w:rFonts w:hint="eastAsia" w:ascii="Times New Roman" w:hAnsi="Times New Roman" w:eastAsia="宋体" w:cs="Times New Roman"/>
          <w:b/>
          <w:bCs/>
          <w:color w:val="FF0000"/>
          <w:sz w:val="24"/>
          <w:szCs w:val="24"/>
        </w:rPr>
        <w:t>按照</w:t>
      </w:r>
      <w:r>
        <w:rPr>
          <w:rFonts w:ascii="Times New Roman" w:hAnsi="Times New Roman" w:eastAsia="宋体" w:cs="Times New Roman"/>
          <w:b/>
          <w:bCs/>
          <w:color w:val="FF0000"/>
          <w:sz w:val="24"/>
          <w:szCs w:val="24"/>
        </w:rPr>
        <w:t>实际投标文件编制并标注</w:t>
      </w:r>
      <w:r>
        <w:rPr>
          <w:rFonts w:hint="eastAsia" w:ascii="Times New Roman" w:hAnsi="Times New Roman" w:eastAsia="宋体" w:cs="Times New Roman"/>
          <w:b/>
          <w:bCs/>
          <w:color w:val="FF0000"/>
          <w:sz w:val="24"/>
          <w:szCs w:val="24"/>
        </w:rPr>
        <w:t>对应</w:t>
      </w:r>
      <w:r>
        <w:rPr>
          <w:rFonts w:ascii="Times New Roman" w:hAnsi="Times New Roman" w:eastAsia="宋体" w:cs="Times New Roman"/>
          <w:b/>
          <w:bCs/>
          <w:color w:val="FF0000"/>
          <w:sz w:val="24"/>
          <w:szCs w:val="24"/>
        </w:rPr>
        <w:t>的页码</w:t>
      </w:r>
    </w:p>
    <w:p>
      <w:pPr>
        <w:keepNext/>
        <w:keepLines/>
        <w:spacing w:before="260" w:after="260"/>
        <w:outlineLvl w:val="2"/>
        <w:rPr>
          <w:rFonts w:ascii="宋体" w:hAnsi="宋体" w:eastAsia="宋体" w:cs="Times New Roman"/>
          <w:b/>
          <w:bCs/>
          <w:sz w:val="28"/>
          <w:szCs w:val="32"/>
        </w:rPr>
      </w:pPr>
      <w:r>
        <w:rPr>
          <w:rFonts w:ascii="仿宋_GB2312" w:hAnsi="Times New Roman" w:eastAsia="仿宋_GB2312" w:cs="Times New Roman"/>
          <w:bCs/>
          <w:kern w:val="0"/>
          <w:sz w:val="30"/>
          <w:szCs w:val="30"/>
          <w:lang w:val="zh-CN" w:eastAsia="zh-CN"/>
        </w:rPr>
        <w:br w:type="page"/>
      </w:r>
      <w:r>
        <w:rPr>
          <w:rFonts w:hint="eastAsia" w:ascii="宋体" w:hAnsi="宋体" w:eastAsia="宋体" w:cs="Times New Roman"/>
          <w:b/>
          <w:bCs/>
          <w:color w:val="FF0000"/>
          <w:sz w:val="28"/>
          <w:szCs w:val="32"/>
        </w:rPr>
        <w:t>投标文件第一部分</w:t>
      </w:r>
    </w:p>
    <w:p>
      <w:pPr>
        <w:keepNext/>
        <w:keepLines/>
        <w:spacing w:before="260" w:after="260"/>
        <w:jc w:val="center"/>
        <w:outlineLvl w:val="2"/>
        <w:rPr>
          <w:rFonts w:ascii="黑体" w:hAnsi="宋体" w:eastAsia="黑体" w:cs="Times New Roman"/>
          <w:bCs/>
          <w:kern w:val="0"/>
          <w:sz w:val="32"/>
          <w:szCs w:val="32"/>
        </w:rPr>
      </w:pPr>
      <w:r>
        <w:rPr>
          <w:rFonts w:hint="eastAsia" w:ascii="黑体" w:hAnsi="宋体" w:eastAsia="黑体" w:cs="Times New Roman"/>
          <w:bCs/>
          <w:kern w:val="0"/>
          <w:sz w:val="32"/>
          <w:szCs w:val="32"/>
        </w:rPr>
        <w:t>一、投标函</w:t>
      </w:r>
    </w:p>
    <w:p>
      <w:pPr>
        <w:rPr>
          <w:rFonts w:ascii="宋体" w:hAnsi="宋体" w:eastAsia="宋体" w:cs="Times New Roman"/>
          <w:sz w:val="28"/>
          <w:szCs w:val="28"/>
        </w:rPr>
      </w:pPr>
      <w:r>
        <w:rPr>
          <w:rFonts w:hint="eastAsia" w:ascii="宋体" w:hAnsi="宋体" w:eastAsia="宋体" w:cs="Times New Roman"/>
          <w:sz w:val="28"/>
          <w:szCs w:val="28"/>
        </w:rPr>
        <w:t>致：</w:t>
      </w:r>
      <w:r>
        <w:rPr>
          <w:rFonts w:hint="eastAsia" w:ascii="宋体" w:hAnsi="宋体" w:eastAsia="宋体" w:cs="Times New Roman"/>
          <w:sz w:val="28"/>
          <w:szCs w:val="28"/>
          <w:u w:val="single"/>
        </w:rPr>
        <w:t xml:space="preserve">  深圳大学</w:t>
      </w:r>
      <w:r>
        <w:rPr>
          <w:rFonts w:hint="eastAsia" w:ascii="宋体" w:hAnsi="宋体" w:eastAsia="宋体" w:cs="Times New Roman"/>
          <w:sz w:val="28"/>
          <w:szCs w:val="28"/>
          <w:u w:val="single"/>
          <w:lang w:val="en-US" w:eastAsia="zh-CN"/>
        </w:rPr>
        <w:t>总医院</w:t>
      </w:r>
      <w:r>
        <w:rPr>
          <w:rFonts w:hint="eastAsia" w:ascii="宋体" w:hAnsi="宋体" w:eastAsia="宋体" w:cs="Times New Roman"/>
          <w:sz w:val="28"/>
          <w:szCs w:val="28"/>
          <w:u w:val="single"/>
        </w:rPr>
        <w:t xml:space="preserve">  </w:t>
      </w:r>
    </w:p>
    <w:p>
      <w:pPr>
        <w:spacing w:after="231" w:afterLines="50"/>
        <w:ind w:firstLine="560" w:firstLineChars="200"/>
        <w:rPr>
          <w:rFonts w:ascii="宋体" w:hAnsi="宋体" w:eastAsia="宋体" w:cs="Times New Roman"/>
          <w:sz w:val="28"/>
          <w:szCs w:val="28"/>
        </w:rPr>
      </w:pPr>
      <w:r>
        <w:rPr>
          <w:rFonts w:hint="eastAsia" w:ascii="宋体" w:hAnsi="宋体" w:eastAsia="宋体" w:cs="Times New Roman"/>
          <w:sz w:val="28"/>
          <w:szCs w:val="28"/>
        </w:rPr>
        <w:t>1、根据已收到贵方的项目编号为</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single"/>
          <w:lang w:eastAsia="zh-CN"/>
        </w:rPr>
        <w:t>SUGHCG2020006FW</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的</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项目的招标文件，遵照《深圳经济特区政府采购条例》和《深圳经济特区政府采购条例实施细则》等有关规定，我单位经研究上述招标文件的专用条款及通用条款后，我方愿意按招标文件要求承包上述项目并修补其任何缺陷。</w:t>
      </w:r>
    </w:p>
    <w:p>
      <w:pPr>
        <w:spacing w:after="231" w:afterLines="50"/>
        <w:ind w:firstLine="560" w:firstLineChars="200"/>
        <w:rPr>
          <w:rFonts w:ascii="宋体" w:hAnsi="宋体" w:eastAsia="宋体" w:cs="Times New Roman"/>
          <w:sz w:val="28"/>
          <w:szCs w:val="28"/>
        </w:rPr>
      </w:pPr>
      <w:r>
        <w:rPr>
          <w:rFonts w:ascii="宋体" w:hAnsi="宋体" w:eastAsia="宋体" w:cs="Times New Roman"/>
          <w:sz w:val="28"/>
          <w:szCs w:val="28"/>
        </w:rPr>
        <w:t>2</w:t>
      </w:r>
      <w:r>
        <w:rPr>
          <w:rFonts w:hint="eastAsia" w:ascii="宋体" w:hAnsi="宋体" w:eastAsia="宋体" w:cs="Times New Roman"/>
          <w:sz w:val="28"/>
          <w:szCs w:val="28"/>
        </w:rPr>
        <w:t>、我方同意所递交的投标文件在“对通用条款的补充内容”中的投标有效期内有效，在此期间内我方的投标有可能中标，我方将受此约束。如果在投标有效期内撤回其投标，其投标保证金将全部被没收。</w:t>
      </w:r>
    </w:p>
    <w:p>
      <w:pPr>
        <w:spacing w:after="231" w:afterLines="50"/>
        <w:ind w:firstLine="548" w:firstLineChars="196"/>
        <w:rPr>
          <w:rFonts w:ascii="宋体" w:hAnsi="宋体" w:eastAsia="宋体" w:cs="Times New Roman"/>
          <w:sz w:val="28"/>
          <w:szCs w:val="28"/>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、除非另外达成协议并生效，贵方的中标通知书和本投标文件将构成约束我们双方的合同。</w:t>
      </w:r>
    </w:p>
    <w:p>
      <w:pPr>
        <w:ind w:left="540" w:leftChars="257"/>
        <w:rPr>
          <w:rFonts w:ascii="宋体" w:hAnsi="宋体" w:eastAsia="宋体" w:cs="Times New Roman"/>
          <w:sz w:val="28"/>
          <w:szCs w:val="28"/>
        </w:rPr>
      </w:pPr>
    </w:p>
    <w:p>
      <w:pPr>
        <w:ind w:left="540" w:leftChars="257"/>
        <w:rPr>
          <w:rFonts w:ascii="宋体" w:hAnsi="宋体" w:eastAsia="宋体" w:cs="Times New Roman"/>
          <w:sz w:val="28"/>
          <w:szCs w:val="28"/>
        </w:rPr>
      </w:pPr>
      <w:r>
        <w:rPr>
          <w:rFonts w:hint="eastAsia" w:ascii="宋体" w:hAnsi="宋体" w:eastAsia="宋体" w:cs="Times New Roman"/>
          <w:sz w:val="28"/>
          <w:szCs w:val="28"/>
        </w:rPr>
        <w:t>投标人：</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(盖章)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单位地址：</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法定代表人或其委托代理人：</w:t>
      </w:r>
      <w:r>
        <w:rPr>
          <w:rFonts w:hint="eastAsia" w:ascii="宋体" w:hAnsi="宋体" w:eastAsia="宋体" w:cs="Times New Roman"/>
          <w:sz w:val="28"/>
          <w:szCs w:val="28"/>
          <w:u w:val="single"/>
        </w:rPr>
        <w:t xml:space="preserve">                  （签字</w:t>
      </w:r>
      <w:r>
        <w:rPr>
          <w:rFonts w:ascii="宋体" w:hAnsi="宋体" w:eastAsia="宋体" w:cs="Times New Roman"/>
          <w:sz w:val="28"/>
          <w:szCs w:val="28"/>
          <w:u w:val="single"/>
        </w:rPr>
        <w:t>或签章</w:t>
      </w:r>
      <w:r>
        <w:rPr>
          <w:rFonts w:hint="eastAsia" w:ascii="宋体" w:hAnsi="宋体" w:eastAsia="宋体" w:cs="Times New Roman"/>
          <w:sz w:val="28"/>
          <w:szCs w:val="28"/>
          <w:u w:val="single"/>
        </w:rPr>
        <w:t xml:space="preserve">）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电话：</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传真：</w:t>
      </w:r>
      <w:r>
        <w:rPr>
          <w:rFonts w:hint="eastAsia" w:ascii="宋体" w:hAnsi="宋体" w:eastAsia="宋体" w:cs="Times New Roman"/>
          <w:sz w:val="28"/>
          <w:szCs w:val="28"/>
          <w:u w:val="single"/>
        </w:rPr>
        <w:t xml:space="preserve">            </w:t>
      </w:r>
    </w:p>
    <w:p>
      <w:pPr>
        <w:ind w:left="540" w:leftChars="257"/>
        <w:rPr>
          <w:rFonts w:ascii="宋体" w:hAnsi="宋体" w:eastAsia="宋体" w:cs="Times New Roman"/>
          <w:sz w:val="28"/>
          <w:szCs w:val="28"/>
        </w:rPr>
      </w:pPr>
      <w:r>
        <w:rPr>
          <w:rFonts w:hint="eastAsia" w:ascii="宋体" w:hAnsi="宋体" w:eastAsia="宋体" w:cs="Times New Roman"/>
          <w:sz w:val="28"/>
          <w:szCs w:val="28"/>
        </w:rPr>
        <w:t>开户银行名称：</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rPr>
        <w:tab/>
      </w:r>
      <w:r>
        <w:rPr>
          <w:rFonts w:hint="eastAsia" w:ascii="宋体" w:hAnsi="宋体" w:eastAsia="宋体" w:cs="Times New Roman"/>
          <w:sz w:val="28"/>
          <w:szCs w:val="28"/>
        </w:rPr>
        <w:t>开户银行帐号：</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p>
    <w:p>
      <w:pPr>
        <w:ind w:left="540" w:leftChars="257"/>
        <w:rPr>
          <w:rFonts w:ascii="宋体" w:hAnsi="宋体" w:eastAsia="宋体" w:cs="Times New Roman"/>
          <w:sz w:val="28"/>
          <w:szCs w:val="28"/>
        </w:rPr>
      </w:pPr>
      <w:r>
        <w:rPr>
          <w:rFonts w:hint="eastAsia" w:ascii="宋体" w:hAnsi="宋体" w:eastAsia="宋体" w:cs="Times New Roman"/>
          <w:sz w:val="28"/>
          <w:szCs w:val="28"/>
        </w:rPr>
        <w:t>开户银行地址：</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rPr>
        <w:tab/>
      </w:r>
      <w:r>
        <w:rPr>
          <w:rFonts w:hint="eastAsia" w:ascii="宋体" w:hAnsi="宋体" w:eastAsia="宋体" w:cs="Times New Roman"/>
          <w:sz w:val="28"/>
          <w:szCs w:val="28"/>
        </w:rPr>
        <w:t>开户银行电话：</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p>
    <w:p>
      <w:pPr>
        <w:ind w:firstLine="560" w:firstLineChars="200"/>
        <w:rPr>
          <w:rFonts w:ascii="宋体" w:hAnsi="宋体" w:eastAsia="宋体" w:cs="Times New Roman"/>
          <w:sz w:val="24"/>
          <w:szCs w:val="24"/>
        </w:rPr>
      </w:pPr>
      <w:r>
        <w:rPr>
          <w:rFonts w:hint="eastAsia" w:ascii="宋体" w:hAnsi="宋体" w:eastAsia="宋体" w:cs="Times New Roman"/>
          <w:sz w:val="28"/>
          <w:szCs w:val="28"/>
        </w:rPr>
        <w:t>日期：</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日            </w:t>
      </w:r>
      <w:r>
        <w:rPr>
          <w:rFonts w:hint="eastAsia" w:ascii="宋体" w:hAnsi="宋体" w:eastAsia="宋体" w:cs="Times New Roman"/>
          <w:sz w:val="24"/>
          <w:szCs w:val="24"/>
        </w:rPr>
        <w:t xml:space="preserve">                    </w:t>
      </w:r>
    </w:p>
    <w:p>
      <w:pPr>
        <w:keepNext/>
        <w:keepLines/>
        <w:spacing w:before="260" w:after="260"/>
        <w:jc w:val="center"/>
        <w:outlineLvl w:val="2"/>
        <w:rPr>
          <w:rFonts w:hint="eastAsia" w:ascii="黑体" w:hAnsi="黑体" w:eastAsia="黑体" w:cs="黑体"/>
          <w:b/>
          <w:bCs/>
          <w:sz w:val="32"/>
          <w:szCs w:val="32"/>
        </w:rPr>
      </w:pPr>
      <w:r>
        <w:rPr>
          <w:rFonts w:ascii="宋体" w:hAnsi="宋体" w:eastAsia="宋体" w:cs="Times New Roman"/>
          <w:b/>
          <w:bCs/>
          <w:kern w:val="0"/>
          <w:sz w:val="28"/>
          <w:szCs w:val="24"/>
          <w:lang w:val="zh-CN" w:eastAsia="zh-CN"/>
        </w:rPr>
        <w:br w:type="page"/>
      </w:r>
      <w:r>
        <w:rPr>
          <w:rFonts w:hint="eastAsia" w:ascii="黑体" w:hAnsi="黑体" w:eastAsia="黑体" w:cs="黑体"/>
          <w:b/>
          <w:bCs/>
          <w:sz w:val="32"/>
          <w:szCs w:val="32"/>
        </w:rPr>
        <w:t>二、投标及履约承诺函</w:t>
      </w:r>
    </w:p>
    <w:p>
      <w:pPr>
        <w:rPr>
          <w:rFonts w:hint="default" w:ascii="宋体" w:hAnsi="宋体" w:eastAsia="宋体" w:cs="Times New Roman"/>
          <w:sz w:val="24"/>
          <w:szCs w:val="28"/>
          <w:lang w:val="en-US" w:eastAsia="zh-CN"/>
        </w:rPr>
      </w:pPr>
      <w:r>
        <w:rPr>
          <w:rFonts w:hint="eastAsia" w:ascii="宋体" w:hAnsi="宋体" w:eastAsia="宋体" w:cs="Times New Roman"/>
          <w:sz w:val="24"/>
          <w:szCs w:val="28"/>
        </w:rPr>
        <w:t>致：</w:t>
      </w:r>
      <w:r>
        <w:rPr>
          <w:rFonts w:hint="eastAsia" w:ascii="宋体" w:hAnsi="宋体" w:eastAsia="宋体" w:cs="Times New Roman"/>
          <w:sz w:val="24"/>
          <w:szCs w:val="28"/>
          <w:u w:val="single"/>
        </w:rPr>
        <w:t>深圳大学</w:t>
      </w:r>
      <w:r>
        <w:rPr>
          <w:rFonts w:hint="eastAsia" w:ascii="宋体" w:hAnsi="宋体" w:eastAsia="宋体" w:cs="Times New Roman"/>
          <w:sz w:val="24"/>
          <w:szCs w:val="28"/>
          <w:u w:val="single"/>
          <w:lang w:val="en-US" w:eastAsia="zh-CN"/>
        </w:rPr>
        <w:t>总医院</w:t>
      </w:r>
    </w:p>
    <w:p>
      <w:pPr>
        <w:ind w:right="-815" w:firstLine="480" w:firstLineChars="200"/>
        <w:rPr>
          <w:rFonts w:ascii="宋体" w:hAnsi="宋体" w:eastAsia="宋体" w:cs="Times New Roman"/>
          <w:sz w:val="24"/>
          <w:szCs w:val="28"/>
        </w:rPr>
      </w:pPr>
      <w:r>
        <w:rPr>
          <w:rFonts w:hint="eastAsia" w:ascii="宋体" w:hAnsi="宋体" w:eastAsia="宋体" w:cs="Times New Roman"/>
          <w:sz w:val="24"/>
          <w:szCs w:val="28"/>
        </w:rPr>
        <w:t>我公司承诺：</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1.我公司依法缴纳税收和社会保障资金。</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2.我公司具备合同所必需的社保和专业技术能力。</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3.我公司参与本项目投标前三年内在经营活动中没有重大违法记录。</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4.</w:t>
      </w:r>
      <w:r>
        <w:rPr>
          <w:rFonts w:hint="eastAsia" w:ascii="Times New Roman" w:hAnsi="Times New Roman" w:eastAsia="宋体" w:cs="Times New Roman"/>
          <w:sz w:val="24"/>
          <w:szCs w:val="28"/>
        </w:rPr>
        <w:t>我公司参与本项目采购活动时不存在被有关部门禁止参与政府采购活动且在有效期内的情况。</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5.我公司对本招标项目所提供的货物或服务未侵犯知识产权。</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6.我公司保证采购人拥有所投产品完整的所有权，不以保护知识产权或技术保密的名义对所有权和使用权进行任何限制。</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7.我公司参与该项目投标，严格遵守相关法律，投标做到诚实，不造假，不围标、串标、陪标。我公司已清楚，如违反上述要求，其投标将作废，被没收投标保证金，被列入不良记录名单并在网上曝光，同时将被提请深圳大学采购监督管理部门给予一定年限内禁止参与深圳大学采购活动或其他处罚。</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8.如果中标，做到守信，不偷工减料，依照本项目招标文件需求内容、签署的采购合同及本公司在投标中所作的一切承诺履约。项目验收达到全部指标合格，力争优良。</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9. 我公司保证不违法分包转包。</w:t>
      </w:r>
    </w:p>
    <w:p>
      <w:pPr>
        <w:ind w:firstLine="480" w:firstLineChars="200"/>
        <w:rPr>
          <w:rFonts w:ascii="宋体" w:hAnsi="宋体" w:eastAsia="宋体" w:cs="Times New Roman"/>
          <w:sz w:val="24"/>
          <w:szCs w:val="28"/>
        </w:rPr>
      </w:pPr>
      <w:r>
        <w:rPr>
          <w:rFonts w:ascii="宋体" w:hAnsi="宋体" w:eastAsia="宋体" w:cs="Times New Roman"/>
          <w:sz w:val="24"/>
          <w:szCs w:val="28"/>
        </w:rPr>
        <w:t>10</w:t>
      </w:r>
      <w:r>
        <w:rPr>
          <w:rFonts w:hint="eastAsia" w:ascii="宋体" w:hAnsi="宋体" w:eastAsia="宋体" w:cs="Times New Roman"/>
          <w:sz w:val="24"/>
          <w:szCs w:val="28"/>
        </w:rPr>
        <w:t>.在本项目招标过程中，评标委员会若对投标人进行现场勘察或实地考察或检验有关证明材料的原件，我公司将随时做好接受检查的准备。</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以上承诺，如有违反，愿依照国家相关法律处理，并承担由此给采购人带来的损失。</w:t>
      </w:r>
    </w:p>
    <w:p>
      <w:pPr>
        <w:wordWrap w:val="0"/>
        <w:ind w:firstLine="645"/>
        <w:jc w:val="right"/>
        <w:rPr>
          <w:rFonts w:ascii="宋体" w:hAnsi="宋体" w:eastAsia="宋体" w:cs="Times New Roman"/>
          <w:sz w:val="24"/>
          <w:szCs w:val="28"/>
        </w:rPr>
      </w:pPr>
    </w:p>
    <w:p>
      <w:pPr>
        <w:ind w:right="240" w:firstLine="645"/>
        <w:jc w:val="right"/>
        <w:rPr>
          <w:rFonts w:ascii="宋体" w:hAnsi="宋体" w:eastAsia="宋体" w:cs="Times New Roman"/>
          <w:sz w:val="24"/>
          <w:szCs w:val="28"/>
        </w:rPr>
      </w:pPr>
      <w:r>
        <w:rPr>
          <w:rFonts w:hint="eastAsia" w:ascii="宋体" w:hAnsi="宋体" w:eastAsia="宋体" w:cs="Times New Roman"/>
          <w:sz w:val="24"/>
          <w:szCs w:val="28"/>
        </w:rPr>
        <w:t>法定代表人或其委托代理人：              （签字或签章）</w:t>
      </w:r>
    </w:p>
    <w:p>
      <w:pPr>
        <w:ind w:firstLine="645"/>
        <w:jc w:val="right"/>
        <w:rPr>
          <w:rFonts w:ascii="宋体" w:hAnsi="宋体" w:eastAsia="宋体" w:cs="Times New Roman"/>
          <w:sz w:val="24"/>
          <w:szCs w:val="28"/>
        </w:rPr>
      </w:pPr>
    </w:p>
    <w:p>
      <w:pPr>
        <w:wordWrap w:val="0"/>
        <w:ind w:firstLine="645"/>
        <w:jc w:val="right"/>
        <w:rPr>
          <w:rFonts w:ascii="宋体" w:hAnsi="宋体" w:eastAsia="宋体" w:cs="Times New Roman"/>
          <w:sz w:val="24"/>
          <w:szCs w:val="28"/>
        </w:rPr>
      </w:pPr>
      <w:r>
        <w:rPr>
          <w:rFonts w:hint="eastAsia" w:ascii="宋体" w:hAnsi="宋体" w:eastAsia="宋体" w:cs="Times New Roman"/>
          <w:sz w:val="24"/>
          <w:szCs w:val="28"/>
        </w:rPr>
        <w:t xml:space="preserve">  公司名称：                                   （盖章）   </w:t>
      </w:r>
    </w:p>
    <w:p>
      <w:pPr>
        <w:ind w:firstLine="480" w:firstLineChars="200"/>
        <w:rPr>
          <w:rFonts w:ascii="宋体" w:hAnsi="Times New Roman" w:eastAsia="宋体" w:cs="Times New Roman"/>
          <w:bCs/>
          <w:sz w:val="24"/>
          <w:szCs w:val="28"/>
        </w:rPr>
      </w:pPr>
      <w:r>
        <w:rPr>
          <w:rFonts w:hint="eastAsia" w:ascii="宋体" w:hAnsi="Times New Roman" w:eastAsia="宋体" w:cs="Times New Roman"/>
          <w:bCs/>
          <w:sz w:val="24"/>
          <w:szCs w:val="28"/>
        </w:rPr>
        <w:t xml:space="preserve">                                          </w:t>
      </w:r>
      <w:r>
        <w:rPr>
          <w:rFonts w:ascii="宋体" w:hAnsi="Times New Roman" w:eastAsia="宋体" w:cs="Times New Roman"/>
          <w:bCs/>
          <w:sz w:val="24"/>
          <w:szCs w:val="28"/>
        </w:rPr>
        <w:t xml:space="preserve"> </w:t>
      </w:r>
      <w:r>
        <w:rPr>
          <w:rFonts w:hint="eastAsia" w:ascii="宋体" w:hAnsi="Times New Roman" w:eastAsia="宋体" w:cs="Times New Roman"/>
          <w:bCs/>
          <w:sz w:val="24"/>
          <w:szCs w:val="28"/>
        </w:rPr>
        <w:t>年   月   日</w:t>
      </w:r>
    </w:p>
    <w:p>
      <w:pPr>
        <w:keepNext/>
        <w:keepLines/>
        <w:widowControl w:val="0"/>
        <w:suppressLineNumbers w:val="0"/>
        <w:spacing w:before="260" w:beforeAutospacing="0" w:after="260" w:afterAutospacing="0"/>
        <w:ind w:left="0" w:right="0"/>
        <w:jc w:val="center"/>
        <w:outlineLvl w:val="2"/>
        <w:rPr>
          <w:rFonts w:hint="eastAsia" w:ascii="黑体" w:hAnsi="宋体" w:eastAsia="黑体" w:cs="Times New Roman"/>
          <w:b/>
          <w:bCs w:val="0"/>
          <w:sz w:val="32"/>
          <w:szCs w:val="32"/>
          <w:lang w:val="en-US"/>
        </w:rPr>
      </w:pPr>
      <w:r>
        <w:rPr>
          <w:rFonts w:hint="eastAsia" w:ascii="黑体" w:hAnsi="宋体" w:eastAsia="黑体" w:cs="Times New Roman"/>
          <w:b/>
          <w:bCs w:val="0"/>
          <w:kern w:val="2"/>
          <w:sz w:val="32"/>
          <w:szCs w:val="32"/>
          <w:lang w:val="en-US" w:eastAsia="zh-CN" w:bidi="ar"/>
        </w:rPr>
        <w:t>三、投标一览表</w:t>
      </w:r>
    </w:p>
    <w:p>
      <w:pPr>
        <w:keepNext w:val="0"/>
        <w:keepLines w:val="0"/>
        <w:widowControl w:val="0"/>
        <w:suppressLineNumbers w:val="0"/>
        <w:spacing w:before="0" w:beforeAutospacing="0" w:after="0" w:afterAutospacing="0" w:line="360" w:lineRule="auto"/>
        <w:ind w:left="151" w:leftChars="72" w:right="0"/>
        <w:jc w:val="both"/>
        <w:rPr>
          <w:rFonts w:hint="eastAsia" w:ascii="宋体" w:hAnsi="宋体" w:eastAsia="宋体" w:cs="Times New Roman"/>
          <w:sz w:val="24"/>
          <w:szCs w:val="24"/>
          <w:lang w:val="en-US"/>
        </w:rPr>
      </w:pPr>
    </w:p>
    <w:p>
      <w:pPr>
        <w:keepNext w:val="0"/>
        <w:keepLines w:val="0"/>
        <w:widowControl w:val="0"/>
        <w:suppressLineNumbers w:val="0"/>
        <w:spacing w:before="0" w:beforeAutospacing="0" w:after="0" w:afterAutospacing="0" w:line="360" w:lineRule="auto"/>
        <w:ind w:left="151" w:leftChars="72" w:right="0"/>
        <w:jc w:val="both"/>
        <w:rPr>
          <w:rFonts w:hint="eastAsia" w:ascii="宋体" w:hAnsi="宋体" w:eastAsia="宋体" w:cs="Times New Roman"/>
          <w:sz w:val="24"/>
          <w:szCs w:val="22"/>
          <w:lang w:val="en-US"/>
        </w:rPr>
      </w:pPr>
      <w:r>
        <w:rPr>
          <w:rFonts w:hint="eastAsia" w:ascii="宋体" w:hAnsi="宋体" w:eastAsia="宋体" w:cs="Times New Roman"/>
          <w:kern w:val="2"/>
          <w:sz w:val="24"/>
          <w:szCs w:val="24"/>
          <w:lang w:val="en-US" w:eastAsia="zh-CN" w:bidi="ar"/>
        </w:rPr>
        <w:t>投标人名称：_________________ （公章）</w:t>
      </w:r>
    </w:p>
    <w:p>
      <w:pPr>
        <w:keepNext w:val="0"/>
        <w:keepLines w:val="0"/>
        <w:widowControl w:val="0"/>
        <w:suppressLineNumbers w:val="0"/>
        <w:spacing w:before="0" w:beforeAutospacing="0" w:after="0" w:afterAutospacing="0" w:line="360" w:lineRule="auto"/>
        <w:ind w:left="151" w:leftChars="72" w:right="0"/>
        <w:jc w:val="both"/>
        <w:rPr>
          <w:rFonts w:hint="eastAsia" w:ascii="宋体" w:hAnsi="宋体" w:eastAsia="宋体" w:cs="Times New Roman"/>
          <w:color w:val="FF0000"/>
          <w:sz w:val="24"/>
          <w:szCs w:val="24"/>
          <w:u w:val="single"/>
          <w:lang w:val="en-US"/>
        </w:rPr>
      </w:pPr>
      <w:r>
        <w:rPr>
          <w:rFonts w:hint="eastAsia" w:ascii="宋体" w:hAnsi="宋体" w:eastAsia="宋体" w:cs="Times New Roman"/>
          <w:color w:val="FF0000"/>
          <w:kern w:val="2"/>
          <w:sz w:val="24"/>
          <w:szCs w:val="24"/>
          <w:lang w:val="en-US" w:eastAsia="zh-CN" w:bidi="ar"/>
        </w:rPr>
        <w:t xml:space="preserve">项目编号/包号：_______________ </w:t>
      </w:r>
    </w:p>
    <w:p>
      <w:pPr>
        <w:keepNext w:val="0"/>
        <w:keepLines w:val="0"/>
        <w:widowControl w:val="0"/>
        <w:suppressLineNumbers w:val="0"/>
        <w:spacing w:before="0" w:beforeAutospacing="0" w:after="0" w:afterAutospacing="0" w:line="360" w:lineRule="auto"/>
        <w:ind w:left="151" w:leftChars="72" w:right="0"/>
        <w:jc w:val="both"/>
        <w:rPr>
          <w:rFonts w:hint="eastAsia" w:ascii="宋体" w:hAnsi="宋体" w:eastAsia="宋体" w:cs="Times New Roman"/>
          <w:color w:val="FF0000"/>
          <w:sz w:val="24"/>
          <w:szCs w:val="24"/>
          <w:u w:val="single"/>
          <w:lang w:val="en-US"/>
        </w:rPr>
      </w:pPr>
    </w:p>
    <w:tbl>
      <w:tblPr>
        <w:tblStyle w:val="42"/>
        <w:tblW w:w="820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987"/>
        <w:gridCol w:w="1979"/>
        <w:gridCol w:w="1619"/>
        <w:gridCol w:w="16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20" w:hRule="atLeast"/>
        </w:trPr>
        <w:tc>
          <w:tcPr>
            <w:tcW w:w="2987" w:type="dxa"/>
            <w:tcBorders>
              <w:top w:val="doub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napToGrid w:val="0"/>
                <w:kern w:val="0"/>
                <w:szCs w:val="24"/>
                <w:lang w:val="en-US"/>
              </w:rPr>
            </w:pPr>
            <w:r>
              <w:rPr>
                <w:rFonts w:hint="eastAsia" w:ascii="Times New Roman" w:hAnsi="Times New Roman" w:eastAsia="宋体" w:cs="Times New Roman"/>
                <w:snapToGrid w:val="0"/>
                <w:kern w:val="0"/>
                <w:sz w:val="21"/>
                <w:szCs w:val="24"/>
                <w:lang w:val="en-US" w:eastAsia="zh-CN" w:bidi="ar"/>
              </w:rPr>
              <w:t>项目名称</w:t>
            </w:r>
          </w:p>
        </w:tc>
        <w:tc>
          <w:tcPr>
            <w:tcW w:w="1979"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napToGrid w:val="0"/>
                <w:kern w:val="0"/>
                <w:szCs w:val="24"/>
                <w:lang w:val="en-US"/>
              </w:rPr>
            </w:pPr>
            <w:r>
              <w:rPr>
                <w:rFonts w:hint="eastAsia" w:ascii="Times New Roman" w:hAnsi="Times New Roman" w:eastAsia="宋体" w:cs="Times New Roman"/>
                <w:snapToGrid w:val="0"/>
                <w:kern w:val="0"/>
                <w:sz w:val="21"/>
                <w:szCs w:val="24"/>
                <w:lang w:val="en-US" w:eastAsia="zh-CN" w:bidi="ar"/>
              </w:rPr>
              <w:t>投标单价      （元</w:t>
            </w:r>
            <w:r>
              <w:rPr>
                <w:rFonts w:hint="default" w:ascii="Times New Roman" w:hAnsi="Times New Roman" w:eastAsia="宋体" w:cs="Times New Roman"/>
                <w:snapToGrid w:val="0"/>
                <w:kern w:val="0"/>
                <w:sz w:val="21"/>
                <w:szCs w:val="24"/>
                <w:lang w:val="en-US" w:eastAsia="zh-CN" w:bidi="ar"/>
              </w:rPr>
              <w:t>/</w:t>
            </w:r>
            <w:r>
              <w:rPr>
                <w:rFonts w:hint="eastAsia" w:ascii="Times New Roman" w:hAnsi="Times New Roman" w:eastAsia="宋体" w:cs="Times New Roman"/>
                <w:snapToGrid w:val="0"/>
                <w:kern w:val="0"/>
                <w:sz w:val="21"/>
                <w:szCs w:val="24"/>
                <w:lang w:val="en-US" w:eastAsia="zh-CN" w:bidi="ar"/>
              </w:rPr>
              <w:t>人</w:t>
            </w:r>
            <w:r>
              <w:rPr>
                <w:rFonts w:hint="default" w:ascii="Times New Roman" w:hAnsi="Times New Roman" w:eastAsia="宋体" w:cs="Times New Roman"/>
                <w:snapToGrid w:val="0"/>
                <w:kern w:val="0"/>
                <w:sz w:val="21"/>
                <w:szCs w:val="24"/>
                <w:lang w:val="en-US" w:eastAsia="zh-CN" w:bidi="ar"/>
              </w:rPr>
              <w:t>/</w:t>
            </w:r>
            <w:r>
              <w:rPr>
                <w:rFonts w:hint="eastAsia" w:ascii="Times New Roman" w:hAnsi="Times New Roman" w:eastAsia="宋体" w:cs="Times New Roman"/>
                <w:snapToGrid w:val="0"/>
                <w:kern w:val="0"/>
                <w:sz w:val="21"/>
                <w:szCs w:val="24"/>
                <w:lang w:val="en-US" w:eastAsia="zh-CN" w:bidi="ar"/>
              </w:rPr>
              <w:t>月）</w:t>
            </w:r>
          </w:p>
        </w:tc>
        <w:tc>
          <w:tcPr>
            <w:tcW w:w="1619" w:type="dxa"/>
            <w:tcBorders>
              <w:top w:val="doub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napToGrid w:val="0"/>
                <w:kern w:val="0"/>
                <w:szCs w:val="24"/>
                <w:lang w:val="en-US"/>
              </w:rPr>
            </w:pPr>
            <w:r>
              <w:rPr>
                <w:rFonts w:hint="eastAsia" w:ascii="Times New Roman" w:hAnsi="Times New Roman" w:eastAsia="宋体" w:cs="Times New Roman"/>
                <w:snapToGrid w:val="0"/>
                <w:kern w:val="0"/>
                <w:sz w:val="21"/>
                <w:szCs w:val="24"/>
                <w:lang w:val="en-US" w:eastAsia="zh-CN" w:bidi="ar"/>
              </w:rPr>
              <w:t>服务期限（年）</w:t>
            </w:r>
          </w:p>
        </w:tc>
        <w:tc>
          <w:tcPr>
            <w:tcW w:w="1619" w:type="dxa"/>
            <w:tcBorders>
              <w:top w:val="doub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snapToGrid w:val="0"/>
                <w:kern w:val="0"/>
                <w:sz w:val="21"/>
                <w:szCs w:val="24"/>
                <w:lang w:val="en-US" w:eastAsia="zh-CN" w:bidi="ar"/>
              </w:rPr>
            </w:pPr>
            <w:r>
              <w:rPr>
                <w:rFonts w:hint="eastAsia" w:ascii="Times New Roman" w:hAnsi="Times New Roman" w:eastAsia="宋体" w:cs="Times New Roman"/>
                <w:snapToGrid w:val="0"/>
                <w:kern w:val="0"/>
                <w:sz w:val="21"/>
                <w:szCs w:val="24"/>
                <w:lang w:val="en-US" w:eastAsia="zh-CN" w:bidi="ar"/>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8" w:hRule="atLeast"/>
        </w:trPr>
        <w:tc>
          <w:tcPr>
            <w:tcW w:w="2987" w:type="dxa"/>
            <w:tcBorders>
              <w:top w:val="single" w:color="auto" w:sz="4" w:space="0"/>
              <w:left w:val="doub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napToGrid w:val="0"/>
                <w:kern w:val="0"/>
                <w:szCs w:val="24"/>
                <w:u w:val="single"/>
                <w:lang w:val="en-US"/>
              </w:rPr>
            </w:pPr>
          </w:p>
        </w:tc>
        <w:tc>
          <w:tcPr>
            <w:tcW w:w="1979" w:type="dxa"/>
            <w:tcBorders>
              <w:top w:val="sing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napToGrid w:val="0"/>
                <w:kern w:val="0"/>
                <w:szCs w:val="24"/>
                <w:lang w:val="en-US"/>
              </w:rPr>
            </w:pPr>
            <w:r>
              <w:rPr>
                <w:rFonts w:hint="eastAsia" w:ascii="Times New Roman" w:hAnsi="Times New Roman" w:eastAsia="宋体" w:cs="Times New Roman"/>
                <w:snapToGrid w:val="0"/>
                <w:kern w:val="0"/>
                <w:sz w:val="21"/>
                <w:szCs w:val="24"/>
                <w:lang w:val="en-US" w:eastAsia="zh-CN" w:bidi="ar"/>
              </w:rPr>
              <w:t>大写：</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napToGrid w:val="0"/>
                <w:kern w:val="0"/>
                <w:szCs w:val="24"/>
                <w:lang w:val="en-US"/>
              </w:rPr>
            </w:pPr>
            <w:r>
              <w:rPr>
                <w:rFonts w:hint="eastAsia" w:ascii="Times New Roman" w:hAnsi="Times New Roman" w:eastAsia="宋体" w:cs="Times New Roman"/>
                <w:snapToGrid w:val="0"/>
                <w:kern w:val="0"/>
                <w:sz w:val="21"/>
                <w:szCs w:val="24"/>
                <w:lang w:val="en-US" w:eastAsia="zh-CN" w:bidi="ar"/>
              </w:rPr>
              <w:t>小写：</w:t>
            </w:r>
          </w:p>
        </w:tc>
        <w:tc>
          <w:tcPr>
            <w:tcW w:w="1619" w:type="dxa"/>
            <w:tcBorders>
              <w:top w:val="sing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napToGrid w:val="0"/>
                <w:kern w:val="0"/>
                <w:szCs w:val="24"/>
                <w:lang w:val="en-US"/>
              </w:rPr>
            </w:pPr>
          </w:p>
        </w:tc>
        <w:tc>
          <w:tcPr>
            <w:tcW w:w="1619" w:type="dxa"/>
            <w:tcBorders>
              <w:top w:val="sing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napToGrid w:val="0"/>
                <w:kern w:val="0"/>
                <w:szCs w:val="24"/>
                <w:lang w:val="en-US"/>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napToGrid w:val="0"/>
          <w:kern w:val="0"/>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napToGrid w:val="0"/>
          <w:kern w:val="0"/>
          <w:szCs w:val="24"/>
          <w:lang w:val="en-US"/>
        </w:rPr>
      </w:pPr>
      <w:r>
        <w:rPr>
          <w:rFonts w:hint="eastAsia" w:ascii="Times New Roman" w:hAnsi="Times New Roman" w:eastAsia="宋体" w:cs="Times New Roman"/>
          <w:snapToGrid w:val="0"/>
          <w:kern w:val="0"/>
          <w:sz w:val="21"/>
          <w:szCs w:val="24"/>
          <w:lang w:val="en-US" w:eastAsia="zh-CN" w:bidi="ar"/>
        </w:rPr>
        <w:t>注：</w:t>
      </w:r>
      <w:r>
        <w:rPr>
          <w:rFonts w:hint="default" w:ascii="Times New Roman" w:hAnsi="Times New Roman" w:eastAsia="宋体" w:cs="Times New Roman"/>
          <w:snapToGrid w:val="0"/>
          <w:kern w:val="0"/>
          <w:sz w:val="21"/>
          <w:szCs w:val="24"/>
          <w:lang w:val="en-US" w:eastAsia="zh-CN" w:bidi="ar"/>
        </w:rPr>
        <w:t>1</w:t>
      </w:r>
      <w:r>
        <w:rPr>
          <w:rFonts w:hint="eastAsia" w:ascii="Times New Roman" w:hAnsi="Times New Roman" w:eastAsia="宋体" w:cs="Times New Roman"/>
          <w:snapToGrid w:val="0"/>
          <w:kern w:val="0"/>
          <w:sz w:val="21"/>
          <w:szCs w:val="24"/>
          <w:lang w:val="en-US" w:eastAsia="zh-CN" w:bidi="ar"/>
        </w:rPr>
        <w:t>、价格应按“招标文件”中规定的货币单位填写。</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napToGrid w:val="0"/>
          <w:color w:val="FF0000"/>
          <w:kern w:val="0"/>
          <w:szCs w:val="24"/>
          <w:highlight w:val="none"/>
          <w:lang w:val="en-US"/>
        </w:rPr>
      </w:pPr>
      <w:r>
        <w:rPr>
          <w:rFonts w:hint="default" w:ascii="Times New Roman" w:hAnsi="Times New Roman" w:eastAsia="宋体" w:cs="Times New Roman"/>
          <w:snapToGrid w:val="0"/>
          <w:color w:val="FF0000"/>
          <w:kern w:val="0"/>
          <w:sz w:val="21"/>
          <w:szCs w:val="24"/>
          <w:highlight w:val="none"/>
          <w:lang w:val="en-US" w:eastAsia="zh-CN" w:bidi="ar"/>
        </w:rPr>
        <w:t>2</w:t>
      </w:r>
      <w:r>
        <w:rPr>
          <w:rFonts w:hint="eastAsia" w:ascii="Times New Roman" w:hAnsi="Times New Roman" w:eastAsia="宋体" w:cs="Times New Roman"/>
          <w:snapToGrid w:val="0"/>
          <w:color w:val="FF0000"/>
          <w:kern w:val="0"/>
          <w:sz w:val="21"/>
          <w:szCs w:val="24"/>
          <w:highlight w:val="none"/>
          <w:lang w:val="en-US" w:eastAsia="zh-CN" w:bidi="ar"/>
        </w:rPr>
        <w:t>、投标报价为每人每月管理服务费单价。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Times New Roman"/>
          <w:snapToGrid w:val="0"/>
          <w:kern w:val="0"/>
          <w:sz w:val="21"/>
          <w:szCs w:val="24"/>
          <w:highlight w:val="yellow"/>
          <w:lang w:val="en-US" w:eastAsia="zh-CN" w:bidi="ar"/>
        </w:rPr>
      </w:pPr>
      <w:r>
        <w:rPr>
          <w:rFonts w:hint="default" w:ascii="Times New Roman" w:hAnsi="Times New Roman" w:eastAsia="宋体" w:cs="Times New Roman"/>
          <w:snapToGrid w:val="0"/>
          <w:kern w:val="0"/>
          <w:sz w:val="21"/>
          <w:szCs w:val="24"/>
          <w:lang w:val="en-US" w:eastAsia="zh-CN" w:bidi="ar"/>
        </w:rPr>
        <w:t>3</w:t>
      </w:r>
      <w:r>
        <w:rPr>
          <w:rFonts w:hint="eastAsia" w:ascii="Times New Roman" w:hAnsi="Times New Roman" w:eastAsia="宋体" w:cs="Times New Roman"/>
          <w:snapToGrid w:val="0"/>
          <w:kern w:val="0"/>
          <w:sz w:val="21"/>
          <w:szCs w:val="24"/>
          <w:lang w:val="en-US" w:eastAsia="zh-CN" w:bidi="ar"/>
        </w:rPr>
        <w:t>、本项目服务期限要求为</w:t>
      </w:r>
      <w:r>
        <w:rPr>
          <w:rFonts w:hint="default" w:ascii="Times New Roman" w:hAnsi="Times New Roman" w:eastAsia="宋体" w:cs="Times New Roman"/>
          <w:snapToGrid w:val="0"/>
          <w:kern w:val="0"/>
          <w:sz w:val="21"/>
          <w:szCs w:val="24"/>
          <w:lang w:val="en-US" w:eastAsia="zh-CN" w:bidi="ar"/>
        </w:rPr>
        <w:t>x</w:t>
      </w:r>
      <w:r>
        <w:rPr>
          <w:rFonts w:hint="eastAsia" w:ascii="Times New Roman" w:hAnsi="Times New Roman" w:eastAsia="宋体" w:cs="Times New Roman"/>
          <w:snapToGrid w:val="0"/>
          <w:kern w:val="0"/>
          <w:sz w:val="21"/>
          <w:szCs w:val="24"/>
          <w:lang w:val="en-US" w:eastAsia="zh-CN" w:bidi="ar"/>
        </w:rPr>
        <w:t>年。</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Times New Roman" w:hAnsi="Times New Roman" w:eastAsia="宋体" w:cs="Times New Roman"/>
          <w:snapToGrid w:val="0"/>
          <w:kern w:val="0"/>
          <w:szCs w:val="24"/>
          <w:lang w:val="en-US"/>
        </w:rPr>
      </w:pPr>
      <w:r>
        <w:rPr>
          <w:rFonts w:hint="default" w:ascii="Times New Roman" w:hAnsi="Times New Roman" w:eastAsia="宋体" w:cs="Times New Roman"/>
          <w:snapToGrid w:val="0"/>
          <w:kern w:val="0"/>
          <w:sz w:val="21"/>
          <w:szCs w:val="24"/>
          <w:lang w:val="en-US" w:eastAsia="zh-CN" w:bidi="ar"/>
        </w:rPr>
        <w:t>4</w:t>
      </w:r>
      <w:r>
        <w:rPr>
          <w:rFonts w:hint="eastAsia" w:ascii="Times New Roman" w:hAnsi="Times New Roman" w:eastAsia="宋体" w:cs="Times New Roman"/>
          <w:snapToGrid w:val="0"/>
          <w:kern w:val="0"/>
          <w:sz w:val="21"/>
          <w:szCs w:val="24"/>
          <w:lang w:val="en-US" w:eastAsia="zh-CN" w:bidi="ar"/>
        </w:rPr>
        <w:t>、投标人如果需要对报价或其它内容加以说明，可在备注栏填写。</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Times New Roman" w:hAnsi="Times New Roman" w:eastAsia="宋体" w:cs="Times New Roman"/>
          <w:snapToGrid w:val="0"/>
          <w:kern w:val="0"/>
          <w:szCs w:val="24"/>
          <w:lang w:val="en-US"/>
        </w:rPr>
      </w:pPr>
      <w:r>
        <w:rPr>
          <w:rFonts w:hint="default" w:ascii="Times New Roman" w:hAnsi="Times New Roman" w:eastAsia="宋体" w:cs="Times New Roman"/>
          <w:snapToGrid w:val="0"/>
          <w:kern w:val="0"/>
          <w:sz w:val="21"/>
          <w:szCs w:val="24"/>
          <w:lang w:val="en-US" w:eastAsia="zh-CN" w:bidi="ar"/>
        </w:rPr>
        <w:t>5</w:t>
      </w:r>
      <w:r>
        <w:rPr>
          <w:rFonts w:hint="eastAsia" w:ascii="Times New Roman" w:hAnsi="Times New Roman" w:eastAsia="宋体" w:cs="Times New Roman"/>
          <w:snapToGrid w:val="0"/>
          <w:kern w:val="0"/>
          <w:sz w:val="21"/>
          <w:szCs w:val="24"/>
          <w:lang w:val="en-US" w:eastAsia="zh-CN" w:bidi="ar"/>
        </w:rPr>
        <w:t>、此表应与投标保证金回执单独密封提交。</w:t>
      </w:r>
    </w:p>
    <w:p>
      <w:pPr>
        <w:keepNext w:val="0"/>
        <w:keepLines w:val="0"/>
        <w:widowControl w:val="0"/>
        <w:suppressLineNumbers w:val="0"/>
        <w:spacing w:before="0" w:beforeAutospacing="0" w:after="0" w:afterAutospacing="0" w:line="360" w:lineRule="auto"/>
        <w:ind w:left="153" w:right="0" w:hanging="153"/>
        <w:jc w:val="both"/>
        <w:rPr>
          <w:rFonts w:hint="eastAsia" w:ascii="宋体" w:hAnsi="宋体" w:eastAsia="宋体" w:cs="Times New Roman"/>
          <w:sz w:val="24"/>
          <w:szCs w:val="24"/>
          <w:lang w:val="en-US"/>
        </w:rPr>
      </w:pPr>
    </w:p>
    <w:p>
      <w:pPr>
        <w:keepNext w:val="0"/>
        <w:keepLines w:val="0"/>
        <w:widowControl w:val="0"/>
        <w:suppressLineNumbers w:val="0"/>
        <w:spacing w:before="0" w:beforeAutospacing="0" w:after="0" w:afterAutospacing="0" w:line="360" w:lineRule="auto"/>
        <w:ind w:left="153" w:right="0" w:hanging="153"/>
        <w:jc w:val="both"/>
        <w:rPr>
          <w:rFonts w:hint="eastAsia" w:ascii="宋体" w:hAnsi="宋体" w:eastAsia="宋体" w:cs="Times New Roman"/>
          <w:sz w:val="24"/>
          <w:szCs w:val="24"/>
          <w:lang w:val="en-US"/>
        </w:rPr>
      </w:pPr>
    </w:p>
    <w:p>
      <w:pPr>
        <w:keepNext w:val="0"/>
        <w:keepLines w:val="0"/>
        <w:widowControl w:val="0"/>
        <w:suppressLineNumbers w:val="0"/>
        <w:spacing w:before="0" w:beforeAutospacing="0" w:after="0" w:afterAutospacing="0" w:line="360" w:lineRule="auto"/>
        <w:ind w:left="-1079" w:leftChars="-514" w:right="0" w:firstLine="1077" w:firstLineChars="449"/>
        <w:jc w:val="both"/>
        <w:rPr>
          <w:rFonts w:hint="eastAsia" w:ascii="宋体" w:hAnsi="宋体" w:eastAsia="宋体" w:cs="Times New Roman"/>
          <w:sz w:val="24"/>
          <w:szCs w:val="24"/>
          <w:lang w:val="en-US"/>
        </w:rPr>
      </w:pPr>
      <w:r>
        <w:rPr>
          <w:rFonts w:hint="eastAsia" w:ascii="宋体" w:hAnsi="宋体" w:eastAsia="宋体" w:cs="Times New Roman"/>
          <w:kern w:val="2"/>
          <w:sz w:val="24"/>
          <w:szCs w:val="24"/>
          <w:lang w:val="en-US" w:eastAsia="zh-CN" w:bidi="ar"/>
        </w:rPr>
        <w:t>投标人代表签字：____________________    日期：   年   月   日</w:t>
      </w:r>
    </w:p>
    <w:p>
      <w:pPr>
        <w:keepNext/>
        <w:keepLines/>
        <w:widowControl w:val="0"/>
        <w:suppressLineNumbers w:val="0"/>
        <w:spacing w:beforeAutospacing="0" w:afterAutospacing="0"/>
        <w:ind w:left="0" w:right="0"/>
        <w:jc w:val="both"/>
        <w:outlineLvl w:val="2"/>
        <w:rPr>
          <w:rFonts w:hint="eastAsia" w:ascii="黑体" w:hAnsi="宋体" w:eastAsia="黑体" w:cs="Times New Roman"/>
          <w:bCs/>
          <w:kern w:val="0"/>
          <w:sz w:val="24"/>
          <w:szCs w:val="32"/>
          <w:lang w:val="en-US" w:eastAsia="zh-CN" w:bidi="ar"/>
        </w:rPr>
      </w:pPr>
    </w:p>
    <w:p>
      <w:pPr>
        <w:keepNext/>
        <w:keepLines/>
        <w:widowControl w:val="0"/>
        <w:suppressLineNumbers w:val="0"/>
        <w:spacing w:beforeAutospacing="0" w:afterAutospacing="0"/>
        <w:ind w:left="0" w:right="0"/>
        <w:jc w:val="center"/>
        <w:outlineLvl w:val="2"/>
        <w:rPr>
          <w:rFonts w:hint="eastAsia" w:ascii="黑体" w:hAnsi="宋体" w:eastAsia="黑体" w:cs="Times New Roman"/>
          <w:bCs/>
          <w:kern w:val="0"/>
          <w:sz w:val="24"/>
          <w:szCs w:val="32"/>
          <w:lang w:val="en-US" w:eastAsia="zh-CN" w:bidi="ar"/>
        </w:rPr>
      </w:pPr>
    </w:p>
    <w:p>
      <w:pPr>
        <w:rPr>
          <w:rFonts w:hint="eastAsia" w:ascii="黑体" w:hAnsi="宋体" w:eastAsia="黑体" w:cs="Times New Roman"/>
          <w:bCs/>
          <w:kern w:val="0"/>
          <w:sz w:val="24"/>
          <w:szCs w:val="32"/>
          <w:lang w:val="en-US" w:eastAsia="zh-CN" w:bidi="ar"/>
        </w:rPr>
      </w:pPr>
      <w:r>
        <w:rPr>
          <w:rFonts w:hint="eastAsia" w:ascii="黑体" w:hAnsi="宋体" w:eastAsia="黑体" w:cs="Times New Roman"/>
          <w:bCs/>
          <w:kern w:val="0"/>
          <w:sz w:val="24"/>
          <w:szCs w:val="32"/>
          <w:lang w:val="en-US" w:eastAsia="zh-CN" w:bidi="ar"/>
        </w:rPr>
        <w:br w:type="page"/>
      </w:r>
    </w:p>
    <w:p>
      <w:pPr>
        <w:keepNext/>
        <w:keepLines/>
        <w:widowControl w:val="0"/>
        <w:numPr>
          <w:ilvl w:val="0"/>
          <w:numId w:val="0"/>
        </w:numPr>
        <w:suppressLineNumbers w:val="0"/>
        <w:spacing w:beforeAutospacing="0" w:afterAutospacing="0"/>
        <w:ind w:leftChars="0" w:right="0" w:rightChars="0"/>
        <w:jc w:val="center"/>
        <w:outlineLvl w:val="2"/>
        <w:rPr>
          <w:rFonts w:hint="eastAsia" w:ascii="黑体" w:hAnsi="宋体" w:eastAsia="黑体" w:cs="Times New Roman"/>
          <w:b/>
          <w:bCs w:val="0"/>
          <w:kern w:val="0"/>
          <w:sz w:val="32"/>
          <w:szCs w:val="32"/>
          <w:lang w:val="en-US" w:eastAsia="zh-CN" w:bidi="ar"/>
        </w:rPr>
      </w:pPr>
      <w:r>
        <w:rPr>
          <w:rFonts w:hint="eastAsia" w:ascii="黑体" w:hAnsi="宋体" w:eastAsia="黑体" w:cs="Times New Roman"/>
          <w:b/>
          <w:bCs w:val="0"/>
          <w:kern w:val="0"/>
          <w:sz w:val="32"/>
          <w:szCs w:val="32"/>
          <w:lang w:val="en-US" w:eastAsia="zh-CN" w:bidi="ar"/>
        </w:rPr>
        <w:t>四、投标人情况介绍</w:t>
      </w:r>
    </w:p>
    <w:p>
      <w:pPr>
        <w:keepNext/>
        <w:keepLines/>
        <w:widowControl w:val="0"/>
        <w:numPr>
          <w:ilvl w:val="0"/>
          <w:numId w:val="0"/>
        </w:numPr>
        <w:suppressLineNumbers w:val="0"/>
        <w:spacing w:beforeAutospacing="0" w:afterAutospacing="0"/>
        <w:ind w:leftChars="0" w:right="0" w:rightChars="0"/>
        <w:jc w:val="both"/>
        <w:outlineLvl w:val="2"/>
        <w:rPr>
          <w:rFonts w:hint="eastAsia" w:ascii="黑体" w:hAnsi="宋体" w:eastAsia="黑体" w:cs="Times New Roman"/>
          <w:b/>
          <w:bCs w:val="0"/>
          <w:kern w:val="0"/>
          <w:sz w:val="32"/>
          <w:szCs w:val="32"/>
          <w:lang w:val="en-US" w:eastAsia="zh-CN" w:bidi="ar"/>
        </w:rPr>
      </w:pPr>
    </w:p>
    <w:tbl>
      <w:tblPr>
        <w:tblStyle w:val="42"/>
        <w:tblW w:w="913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4"/>
        <w:gridCol w:w="2476"/>
        <w:gridCol w:w="4513"/>
        <w:gridCol w:w="14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doub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序号</w:t>
            </w:r>
          </w:p>
        </w:tc>
        <w:tc>
          <w:tcPr>
            <w:tcW w:w="2477" w:type="dxa"/>
            <w:tcBorders>
              <w:top w:val="doub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项目</w:t>
            </w:r>
          </w:p>
        </w:tc>
        <w:tc>
          <w:tcPr>
            <w:tcW w:w="4514"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内容及说明</w:t>
            </w:r>
          </w:p>
        </w:tc>
        <w:tc>
          <w:tcPr>
            <w:tcW w:w="1411" w:type="dxa"/>
            <w:tcBorders>
              <w:top w:val="doub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一</w:t>
            </w:r>
          </w:p>
        </w:tc>
        <w:tc>
          <w:tcPr>
            <w:tcW w:w="699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营业执照</w:t>
            </w: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1</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注册年度及注册编号</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2</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注册资金（万元）</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3</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经营场所</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4</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有效期</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二</w:t>
            </w:r>
          </w:p>
        </w:tc>
        <w:tc>
          <w:tcPr>
            <w:tcW w:w="69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税务登记证</w:t>
            </w: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1</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税务登记证编号</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三</w:t>
            </w:r>
          </w:p>
        </w:tc>
        <w:tc>
          <w:tcPr>
            <w:tcW w:w="69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资格（质）证书（</w:t>
            </w:r>
            <w:r>
              <w:rPr>
                <w:rFonts w:hint="eastAsia" w:ascii="Times New Roman" w:hAnsi="Times New Roman" w:eastAsia="宋体" w:cs="Times New Roman"/>
                <w:kern w:val="2"/>
                <w:sz w:val="21"/>
                <w:szCs w:val="21"/>
                <w:lang w:val="en-US" w:eastAsia="zh-CN" w:bidi="ar"/>
              </w:rPr>
              <w:t>若有其他资质证书，可按表格格式扩展</w:t>
            </w:r>
            <w:r>
              <w:rPr>
                <w:rFonts w:hint="eastAsia" w:ascii="Times New Roman" w:hAnsi="Times New Roman" w:eastAsia="宋体" w:cs="Times New Roman"/>
                <w:b/>
                <w:bCs w:val="0"/>
                <w:kern w:val="2"/>
                <w:sz w:val="21"/>
                <w:szCs w:val="21"/>
                <w:lang w:val="en-US" w:eastAsia="zh-CN" w:bidi="ar"/>
              </w:rPr>
              <w:t>）</w:t>
            </w: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1</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证书名称</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2</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批准单位</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3</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等级</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4</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批准时间及编号</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7"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5</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eastAsia" w:ascii="Times New Roman" w:hAnsi="Times New Roman" w:eastAsia="宋体" w:cs="Times New Roman"/>
                <w:kern w:val="2"/>
                <w:sz w:val="21"/>
                <w:szCs w:val="21"/>
                <w:lang w:val="en-US" w:eastAsia="zh-CN" w:bidi="ar"/>
              </w:rPr>
              <w:t>有效期</w:t>
            </w:r>
          </w:p>
        </w:tc>
        <w:tc>
          <w:tcPr>
            <w:tcW w:w="45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四</w:t>
            </w:r>
          </w:p>
        </w:tc>
        <w:tc>
          <w:tcPr>
            <w:tcW w:w="69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bCs w:val="0"/>
                <w:szCs w:val="21"/>
                <w:lang w:val="en-US"/>
              </w:rPr>
            </w:pPr>
            <w:r>
              <w:rPr>
                <w:rFonts w:hint="eastAsia" w:ascii="Times New Roman" w:hAnsi="Times New Roman" w:eastAsia="宋体" w:cs="Times New Roman"/>
                <w:b/>
                <w:bCs w:val="0"/>
                <w:kern w:val="2"/>
                <w:sz w:val="21"/>
                <w:szCs w:val="21"/>
                <w:lang w:val="en-US" w:eastAsia="zh-CN" w:bidi="ar"/>
              </w:rPr>
              <w:t>其他</w:t>
            </w:r>
            <w:r>
              <w:rPr>
                <w:rFonts w:hint="eastAsia" w:ascii="Times New Roman" w:hAnsi="Times New Roman" w:eastAsia="宋体" w:cs="Times New Roman"/>
                <w:kern w:val="2"/>
                <w:sz w:val="21"/>
                <w:szCs w:val="21"/>
                <w:lang w:val="en-US" w:eastAsia="zh-CN" w:bidi="ar"/>
              </w:rPr>
              <w:t>（投标人认为需补充的其他说明）</w:t>
            </w:r>
          </w:p>
        </w:tc>
        <w:tc>
          <w:tcPr>
            <w:tcW w:w="141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 w:hRule="atLeast"/>
          <w:jc w:val="center"/>
        </w:trPr>
        <w:tc>
          <w:tcPr>
            <w:tcW w:w="735" w:type="dxa"/>
            <w:tcBorders>
              <w:top w:val="single" w:color="auto" w:sz="4" w:space="0"/>
              <w:left w:val="doub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r>
              <w:rPr>
                <w:rFonts w:hint="default" w:ascii="Times New Roman" w:hAnsi="Times New Roman" w:eastAsia="宋体" w:cs="Times New Roman"/>
                <w:kern w:val="2"/>
                <w:sz w:val="21"/>
                <w:szCs w:val="21"/>
                <w:lang w:val="en-US" w:eastAsia="zh-CN" w:bidi="ar"/>
              </w:rPr>
              <w:t>1</w:t>
            </w:r>
          </w:p>
        </w:tc>
        <w:tc>
          <w:tcPr>
            <w:tcW w:w="2477" w:type="dxa"/>
            <w:tcBorders>
              <w:top w:val="sing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c>
          <w:tcPr>
            <w:tcW w:w="4514" w:type="dxa"/>
            <w:tcBorders>
              <w:top w:val="sing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c>
          <w:tcPr>
            <w:tcW w:w="1411" w:type="dxa"/>
            <w:tcBorders>
              <w:top w:val="sing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Cs w:val="21"/>
                <w:lang w:val="en-US"/>
              </w:rPr>
            </w:pPr>
          </w:p>
        </w:tc>
      </w:tr>
    </w:tbl>
    <w:p>
      <w:pPr>
        <w:keepNext w:val="0"/>
        <w:keepLines w:val="0"/>
        <w:widowControl w:val="0"/>
        <w:suppressLineNumbers w:val="0"/>
        <w:spacing w:before="0" w:beforeAutospacing="0" w:after="0" w:afterAutospacing="0"/>
        <w:ind w:left="630" w:right="0" w:hanging="630" w:hangingChars="300"/>
        <w:jc w:val="both"/>
        <w:rPr>
          <w:rFonts w:hint="default" w:ascii="Times New Roman" w:hAnsi="Times New Roman" w:eastAsia="宋体" w:cs="Times New Roman"/>
          <w:szCs w:val="24"/>
          <w:lang w:val="en-US"/>
        </w:rPr>
      </w:pPr>
      <w:r>
        <w:rPr>
          <w:rFonts w:hint="eastAsia" w:ascii="Times New Roman" w:hAnsi="Times New Roman" w:eastAsia="宋体" w:cs="Times New Roman"/>
          <w:kern w:val="2"/>
          <w:sz w:val="21"/>
          <w:szCs w:val="24"/>
          <w:lang w:val="en-US" w:eastAsia="zh-CN" w:bidi="ar"/>
        </w:rPr>
        <w:t>注：</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Times New Roman"/>
          <w:kern w:val="2"/>
          <w:sz w:val="21"/>
          <w:szCs w:val="24"/>
          <w:lang w:val="en-US" w:eastAsia="zh-CN" w:bidi="ar"/>
        </w:rPr>
        <w:t>、在按要求填写好此表格后，各投标单位可以用其它的方式，就自身整体情况作出详细的介绍。</w:t>
      </w:r>
    </w:p>
    <w:p>
      <w:pPr>
        <w:keepNext w:val="0"/>
        <w:keepLines w:val="0"/>
        <w:widowControl w:val="0"/>
        <w:suppressLineNumbers w:val="0"/>
        <w:spacing w:before="0" w:beforeAutospacing="0" w:after="0" w:afterAutospacing="0"/>
        <w:ind w:left="420" w:right="0"/>
        <w:jc w:val="both"/>
        <w:rPr>
          <w:rFonts w:hint="default" w:ascii="Times New Roman" w:hAnsi="Times New Roman" w:eastAsia="宋体" w:cs="Times New Roman"/>
          <w:b/>
          <w:szCs w:val="24"/>
          <w:lang w:val="en-US"/>
        </w:rPr>
      </w:pPr>
      <w:r>
        <w:rPr>
          <w:rFonts w:hint="default" w:ascii="Times New Roman" w:hAnsi="Times New Roman" w:eastAsia="宋体" w:cs="Times New Roman"/>
          <w:b/>
          <w:bCs w:val="0"/>
          <w:kern w:val="2"/>
          <w:sz w:val="21"/>
          <w:szCs w:val="24"/>
          <w:lang w:val="en-US" w:eastAsia="zh-CN" w:bidi="ar"/>
        </w:rPr>
        <w:t>2</w:t>
      </w:r>
      <w:r>
        <w:rPr>
          <w:rFonts w:hint="eastAsia" w:ascii="Times New Roman" w:hAnsi="Times New Roman" w:eastAsia="宋体" w:cs="Times New Roman"/>
          <w:b/>
          <w:bCs w:val="0"/>
          <w:kern w:val="2"/>
          <w:sz w:val="21"/>
          <w:szCs w:val="24"/>
          <w:lang w:val="en-US" w:eastAsia="zh-CN" w:bidi="ar"/>
        </w:rPr>
        <w:t>、提供招标公告中“四、投标人资格要求：”中的相关证明材料扫描件。</w:t>
      </w: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keepNext/>
        <w:keepLines/>
        <w:spacing w:before="120" w:after="120"/>
        <w:jc w:val="center"/>
        <w:outlineLvl w:val="2"/>
        <w:rPr>
          <w:rFonts w:ascii="等线" w:hAnsi="等线" w:eastAsia="宋体" w:cs="Times New Roman"/>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投标文件签署授权委托书</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（单位名称）的</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（姓名）为我公司签署本项目递交的投标文件的法定代表人的授权委托代理人，代理人全权代表我所签署的本项目递交的投标文件的内容我均承认。</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有效期限：与本公司投标文件中标注的投标有效期相同，自法定代表人签字之日起生效。</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代理人无转委托权，特此委托。</w:t>
      </w:r>
    </w:p>
    <w:p>
      <w:pPr>
        <w:spacing w:line="360" w:lineRule="auto"/>
        <w:ind w:firstLine="420"/>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投标人（公司名称）：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（公章）</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（签名或</w:t>
      </w:r>
      <w:r>
        <w:rPr>
          <w:rFonts w:ascii="Times New Roman" w:hAnsi="Times New Roman" w:eastAsia="宋体" w:cs="Times New Roman"/>
          <w:szCs w:val="21"/>
        </w:rPr>
        <w:t>签章</w:t>
      </w:r>
      <w:r>
        <w:rPr>
          <w:rFonts w:hint="eastAsia" w:ascii="Times New Roman" w:hAnsi="Times New Roman" w:eastAsia="宋体" w:cs="Times New Roman"/>
          <w:szCs w:val="21"/>
        </w:rPr>
        <w:t>）</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keepNext/>
        <w:keepLines/>
        <w:spacing w:before="260" w:after="260"/>
        <w:jc w:val="left"/>
        <w:outlineLvl w:val="2"/>
        <w:rPr>
          <w:rFonts w:ascii="等线" w:hAnsi="等线" w:eastAsia="宋体" w:cs="Times New Roman"/>
          <w:b/>
          <w:bCs/>
          <w:sz w:val="32"/>
          <w:szCs w:val="32"/>
        </w:rPr>
      </w:pPr>
    </w:p>
    <w:p>
      <w:pPr>
        <w:keepNext/>
        <w:keepLines/>
        <w:spacing w:before="260" w:after="260"/>
        <w:jc w:val="left"/>
        <w:outlineLvl w:val="2"/>
        <w:rPr>
          <w:rFonts w:ascii="等线" w:hAnsi="等线" w:eastAsia="宋体" w:cs="Times New Roman"/>
          <w:b/>
          <w:bCs/>
          <w:sz w:val="32"/>
          <w:szCs w:val="32"/>
        </w:rPr>
      </w:pPr>
    </w:p>
    <w:p>
      <w:pPr>
        <w:rPr>
          <w:rFonts w:ascii="等线" w:hAnsi="等线" w:eastAsia="宋体" w:cs="Times New Roman"/>
          <w:b/>
          <w:bCs/>
          <w:sz w:val="32"/>
          <w:szCs w:val="32"/>
        </w:rPr>
      </w:pPr>
      <w:r>
        <w:rPr>
          <w:rFonts w:ascii="等线" w:hAnsi="等线" w:eastAsia="宋体" w:cs="Times New Roman"/>
          <w:b/>
          <w:bCs/>
          <w:sz w:val="32"/>
          <w:szCs w:val="32"/>
        </w:rPr>
        <w:br w:type="page"/>
      </w:r>
    </w:p>
    <w:p>
      <w:pPr>
        <w:keepNext/>
        <w:keepLines/>
        <w:spacing w:before="260" w:after="260"/>
        <w:jc w:val="center"/>
        <w:outlineLvl w:val="2"/>
        <w:rPr>
          <w:rFonts w:ascii="黑体" w:hAnsi="宋体" w:eastAsia="黑体" w:cs="Times New Roman"/>
          <w:b/>
          <w:bCs w:val="0"/>
          <w:kern w:val="0"/>
          <w:sz w:val="32"/>
          <w:szCs w:val="32"/>
        </w:rPr>
      </w:pPr>
      <w:r>
        <w:rPr>
          <w:rFonts w:hint="eastAsia" w:ascii="黑体" w:hAnsi="宋体" w:eastAsia="黑体" w:cs="Times New Roman"/>
          <w:b/>
          <w:bCs w:val="0"/>
          <w:kern w:val="0"/>
          <w:sz w:val="32"/>
          <w:szCs w:val="32"/>
          <w:lang w:eastAsia="zh-CN"/>
        </w:rPr>
        <w:t>六</w:t>
      </w:r>
      <w:r>
        <w:rPr>
          <w:rFonts w:hint="eastAsia" w:ascii="黑体" w:hAnsi="宋体" w:eastAsia="黑体" w:cs="Times New Roman"/>
          <w:b/>
          <w:bCs w:val="0"/>
          <w:kern w:val="0"/>
          <w:sz w:val="32"/>
          <w:szCs w:val="32"/>
        </w:rPr>
        <w:t>、无违法违规行为承诺函</w:t>
      </w:r>
    </w:p>
    <w:p>
      <w:pPr>
        <w:spacing w:line="360" w:lineRule="auto"/>
        <w:rPr>
          <w:rFonts w:ascii="宋体" w:hAnsi="宋体" w:eastAsia="宋体"/>
          <w:sz w:val="24"/>
        </w:rPr>
      </w:pPr>
      <w:r>
        <w:rPr>
          <w:rFonts w:hint="eastAsia" w:ascii="宋体" w:hAnsi="宋体" w:eastAsia="宋体"/>
          <w:sz w:val="24"/>
        </w:rPr>
        <w:t>深圳大学</w:t>
      </w:r>
      <w:r>
        <w:rPr>
          <w:rFonts w:hint="eastAsia" w:ascii="宋体" w:hAnsi="宋体" w:eastAsia="宋体"/>
          <w:sz w:val="24"/>
          <w:lang w:eastAsia="zh-CN"/>
        </w:rPr>
        <w:t>总医院招投标管理办公室</w:t>
      </w:r>
      <w:r>
        <w:rPr>
          <w:rFonts w:hint="eastAsia" w:ascii="宋体" w:hAnsi="宋体" w:eastAsia="宋体"/>
          <w:sz w:val="24"/>
        </w:rPr>
        <w:t>：</w:t>
      </w:r>
    </w:p>
    <w:p>
      <w:pPr>
        <w:spacing w:line="360" w:lineRule="auto"/>
        <w:ind w:firstLine="480" w:firstLineChars="200"/>
        <w:rPr>
          <w:rFonts w:ascii="宋体" w:hAnsi="宋体" w:eastAsia="宋体"/>
          <w:sz w:val="24"/>
        </w:rPr>
      </w:pPr>
    </w:p>
    <w:p>
      <w:pPr>
        <w:spacing w:line="360" w:lineRule="auto"/>
        <w:ind w:firstLine="480" w:firstLineChars="200"/>
        <w:rPr>
          <w:rFonts w:ascii="宋体" w:hAnsi="宋体" w:eastAsia="宋体"/>
          <w:sz w:val="24"/>
        </w:rPr>
      </w:pPr>
      <w:r>
        <w:rPr>
          <w:rFonts w:hint="eastAsia" w:ascii="宋体" w:hAnsi="宋体" w:eastAsia="宋体"/>
          <w:sz w:val="24"/>
        </w:rPr>
        <w:t>我公司在参加本次项目投标活动</w:t>
      </w:r>
      <w:r>
        <w:rPr>
          <w:rFonts w:ascii="宋体" w:hAnsi="宋体" w:eastAsia="宋体"/>
          <w:sz w:val="24"/>
        </w:rPr>
        <w:t>中，作出如下承诺</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一</w:t>
      </w:r>
      <w:r>
        <w:rPr>
          <w:rFonts w:ascii="宋体" w:hAnsi="宋体" w:eastAsia="宋体"/>
          <w:sz w:val="24"/>
        </w:rPr>
        <w:t>、参加本次采购活动前三年内，在经营活动中没有重大非法记录，</w:t>
      </w:r>
    </w:p>
    <w:p>
      <w:pPr>
        <w:spacing w:line="360" w:lineRule="auto"/>
        <w:ind w:firstLine="480" w:firstLineChars="200"/>
        <w:rPr>
          <w:rFonts w:ascii="宋体" w:hAnsi="宋体" w:eastAsia="宋体"/>
          <w:sz w:val="24"/>
        </w:rPr>
      </w:pPr>
      <w:r>
        <w:rPr>
          <w:rFonts w:hint="eastAsia" w:ascii="宋体" w:hAnsi="宋体" w:eastAsia="宋体"/>
          <w:sz w:val="24"/>
        </w:rPr>
        <w:t>二</w:t>
      </w:r>
      <w:r>
        <w:rPr>
          <w:rFonts w:ascii="宋体" w:hAnsi="宋体" w:eastAsia="宋体"/>
          <w:sz w:val="24"/>
        </w:rPr>
        <w:t>、未挂靠</w:t>
      </w:r>
      <w:r>
        <w:rPr>
          <w:rFonts w:hint="eastAsia" w:ascii="宋体" w:hAnsi="宋体" w:eastAsia="宋体"/>
          <w:sz w:val="24"/>
        </w:rPr>
        <w:t>、</w:t>
      </w:r>
      <w:r>
        <w:rPr>
          <w:rFonts w:ascii="宋体" w:hAnsi="宋体" w:eastAsia="宋体"/>
          <w:sz w:val="24"/>
        </w:rPr>
        <w:t>借用资质进行投标等违法违规行为，</w:t>
      </w:r>
    </w:p>
    <w:p>
      <w:pPr>
        <w:spacing w:line="360" w:lineRule="auto"/>
        <w:ind w:firstLine="480" w:firstLineChars="200"/>
        <w:rPr>
          <w:rFonts w:ascii="宋体" w:hAnsi="宋体" w:eastAsia="宋体"/>
          <w:sz w:val="24"/>
        </w:rPr>
      </w:pPr>
      <w:r>
        <w:rPr>
          <w:rFonts w:hint="eastAsia" w:ascii="宋体" w:hAnsi="宋体" w:eastAsia="宋体"/>
          <w:sz w:val="24"/>
        </w:rPr>
        <w:t>三</w:t>
      </w:r>
      <w:r>
        <w:rPr>
          <w:rFonts w:ascii="宋体" w:hAnsi="宋体" w:eastAsia="宋体"/>
          <w:sz w:val="24"/>
        </w:rPr>
        <w:t>、提供的相关文件均真实、有效。</w:t>
      </w:r>
    </w:p>
    <w:p>
      <w:pPr>
        <w:spacing w:line="360" w:lineRule="auto"/>
        <w:ind w:firstLine="480" w:firstLineChars="200"/>
        <w:rPr>
          <w:rFonts w:ascii="宋体" w:hAnsi="宋体" w:eastAsia="宋体"/>
          <w:sz w:val="24"/>
        </w:rPr>
      </w:pPr>
      <w:r>
        <w:rPr>
          <w:rFonts w:hint="eastAsia" w:ascii="宋体" w:hAnsi="宋体" w:eastAsia="宋体"/>
          <w:sz w:val="24"/>
        </w:rPr>
        <w:t>若查实</w:t>
      </w:r>
      <w:r>
        <w:rPr>
          <w:rFonts w:ascii="宋体" w:hAnsi="宋体" w:eastAsia="宋体"/>
          <w:sz w:val="24"/>
        </w:rPr>
        <w:t>我公司提供的</w:t>
      </w:r>
      <w:r>
        <w:rPr>
          <w:rFonts w:hint="eastAsia" w:ascii="宋体" w:hAnsi="宋体" w:eastAsia="宋体"/>
          <w:sz w:val="24"/>
        </w:rPr>
        <w:t>资料</w:t>
      </w:r>
      <w:r>
        <w:rPr>
          <w:rFonts w:ascii="宋体" w:hAnsi="宋体" w:eastAsia="宋体"/>
          <w:sz w:val="24"/>
        </w:rPr>
        <w:t>及上述承诺不</w:t>
      </w:r>
      <w:r>
        <w:rPr>
          <w:rFonts w:hint="eastAsia" w:ascii="宋体" w:hAnsi="宋体" w:eastAsia="宋体"/>
          <w:sz w:val="24"/>
        </w:rPr>
        <w:t>属实</w:t>
      </w:r>
      <w:r>
        <w:rPr>
          <w:rFonts w:ascii="宋体" w:hAnsi="宋体" w:eastAsia="宋体"/>
          <w:sz w:val="24"/>
        </w:rPr>
        <w:t>，则招标人有权取消我公司的投标资格及中标资格，且我公司将无条件承担由此给本次招标带来的一切</w:t>
      </w:r>
      <w:r>
        <w:rPr>
          <w:rFonts w:hint="eastAsia" w:ascii="宋体" w:hAnsi="宋体" w:eastAsia="宋体"/>
          <w:sz w:val="24"/>
        </w:rPr>
        <w:t>后果</w:t>
      </w:r>
      <w:r>
        <w:rPr>
          <w:rFonts w:ascii="宋体" w:hAnsi="宋体" w:eastAsia="宋体"/>
          <w:sz w:val="24"/>
        </w:rPr>
        <w:t>（</w:t>
      </w:r>
      <w:r>
        <w:rPr>
          <w:rFonts w:hint="eastAsia" w:ascii="宋体" w:hAnsi="宋体" w:eastAsia="宋体"/>
          <w:sz w:val="24"/>
        </w:rPr>
        <w:t>包括</w:t>
      </w:r>
      <w:r>
        <w:rPr>
          <w:rFonts w:ascii="宋体" w:hAnsi="宋体" w:eastAsia="宋体"/>
          <w:sz w:val="24"/>
        </w:rPr>
        <w:t>经济损失）</w:t>
      </w:r>
      <w:r>
        <w:rPr>
          <w:rFonts w:hint="eastAsia" w:ascii="宋体" w:hAnsi="宋体" w:eastAsia="宋体"/>
          <w:sz w:val="24"/>
        </w:rPr>
        <w:t>。</w:t>
      </w: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rPr>
          <w:rFonts w:ascii="宋体" w:hAnsi="宋体" w:eastAsia="宋体"/>
          <w:sz w:val="24"/>
        </w:rPr>
      </w:pPr>
      <w:r>
        <w:rPr>
          <w:rFonts w:hint="eastAsia" w:ascii="宋体" w:hAnsi="宋体" w:eastAsia="宋体"/>
          <w:sz w:val="24"/>
        </w:rPr>
        <w:t>特此声明</w:t>
      </w:r>
    </w:p>
    <w:p>
      <w:pPr>
        <w:spacing w:line="360" w:lineRule="auto"/>
        <w:rPr>
          <w:rFonts w:ascii="宋体" w:hAnsi="宋体" w:eastAsia="宋体"/>
          <w:sz w:val="24"/>
        </w:rPr>
      </w:pPr>
      <w:r>
        <w:rPr>
          <w:rFonts w:hint="eastAsia" w:ascii="宋体" w:hAnsi="宋体" w:eastAsia="宋体"/>
          <w:sz w:val="24"/>
        </w:rPr>
        <w:t>投标人名称：</w:t>
      </w:r>
      <w:r>
        <w:rPr>
          <w:rFonts w:hint="eastAsia" w:ascii="宋体" w:hAnsi="宋体" w:eastAsia="宋体"/>
          <w:b/>
          <w:color w:val="FF0000"/>
          <w:sz w:val="24"/>
        </w:rPr>
        <w:t>（加盖公章）</w:t>
      </w:r>
    </w:p>
    <w:p>
      <w:pPr>
        <w:spacing w:line="360" w:lineRule="auto"/>
        <w:rPr>
          <w:rFonts w:ascii="宋体" w:hAnsi="宋体" w:eastAsia="宋体"/>
          <w:sz w:val="24"/>
        </w:rPr>
      </w:pPr>
    </w:p>
    <w:p>
      <w:pPr>
        <w:spacing w:line="360" w:lineRule="auto"/>
        <w:rPr>
          <w:rFonts w:ascii="宋体" w:hAnsi="宋体" w:eastAsia="宋体"/>
          <w:sz w:val="24"/>
          <w:u w:val="single"/>
        </w:rPr>
      </w:pPr>
      <w:r>
        <w:rPr>
          <w:rFonts w:hint="eastAsia" w:ascii="宋体" w:hAnsi="宋体" w:eastAsia="宋体"/>
          <w:sz w:val="24"/>
        </w:rPr>
        <w:t>法定</w:t>
      </w:r>
      <w:r>
        <w:rPr>
          <w:rFonts w:ascii="宋体" w:hAnsi="宋体" w:eastAsia="宋体"/>
          <w:sz w:val="24"/>
        </w:rPr>
        <w:t>代表或</w:t>
      </w:r>
      <w:r>
        <w:rPr>
          <w:rFonts w:hint="eastAsia" w:ascii="宋体" w:hAnsi="宋体" w:eastAsia="宋体"/>
          <w:sz w:val="24"/>
        </w:rPr>
        <w:t>投标代表签名：        （签名</w:t>
      </w:r>
      <w:r>
        <w:rPr>
          <w:rFonts w:ascii="宋体" w:hAnsi="宋体" w:eastAsia="宋体"/>
          <w:sz w:val="24"/>
        </w:rPr>
        <w:t>或</w:t>
      </w:r>
      <w:r>
        <w:rPr>
          <w:rFonts w:hint="eastAsia" w:ascii="Times New Roman" w:hAnsi="Times New Roman" w:eastAsia="宋体" w:cs="Times New Roman"/>
          <w:szCs w:val="21"/>
        </w:rPr>
        <w:t>加盖签名章</w:t>
      </w:r>
      <w:r>
        <w:rPr>
          <w:rFonts w:hint="eastAsia" w:ascii="宋体" w:hAnsi="宋体" w:eastAsia="宋体"/>
          <w:sz w:val="24"/>
        </w:rPr>
        <w:t>）</w:t>
      </w:r>
    </w:p>
    <w:p>
      <w:pPr>
        <w:spacing w:line="360" w:lineRule="auto"/>
        <w:rPr>
          <w:rFonts w:ascii="宋体" w:hAnsi="宋体" w:eastAsia="宋体" w:cs="Times New Roman"/>
          <w:bCs/>
          <w:sz w:val="24"/>
          <w:szCs w:val="24"/>
        </w:rPr>
      </w:pPr>
      <w:r>
        <w:rPr>
          <w:rFonts w:hint="eastAsia" w:ascii="宋体" w:hAnsi="宋体" w:eastAsia="宋体" w:cs="Times New Roman"/>
          <w:bCs/>
          <w:sz w:val="24"/>
          <w:szCs w:val="24"/>
        </w:rPr>
        <w:t>日期：    年   月  日</w:t>
      </w:r>
    </w:p>
    <w:p>
      <w:pPr>
        <w:widowControl/>
        <w:jc w:val="left"/>
      </w:pPr>
      <w:r>
        <w:br w:type="page"/>
      </w:r>
    </w:p>
    <w:p>
      <w:pPr>
        <w:keepNext/>
        <w:keepLines/>
        <w:spacing w:before="260" w:after="260"/>
        <w:jc w:val="left"/>
        <w:outlineLvl w:val="2"/>
        <w:rPr>
          <w:rFonts w:ascii="等线" w:hAnsi="等线" w:eastAsia="宋体" w:cs="Times New Roman"/>
          <w:b/>
          <w:bCs/>
          <w:color w:val="FF0000"/>
          <w:sz w:val="32"/>
          <w:szCs w:val="32"/>
        </w:rPr>
      </w:pPr>
      <w:r>
        <w:rPr>
          <w:rFonts w:hint="eastAsia" w:ascii="等线" w:hAnsi="等线" w:eastAsia="宋体" w:cs="Times New Roman"/>
          <w:b/>
          <w:bCs/>
          <w:color w:val="FF0000"/>
          <w:sz w:val="32"/>
          <w:szCs w:val="32"/>
        </w:rPr>
        <w:t>投标文件第二部分：</w:t>
      </w:r>
    </w:p>
    <w:p>
      <w:pPr>
        <w:rPr>
          <w:rFonts w:ascii="Times New Roman" w:hAnsi="Times New Roman" w:eastAsia="宋体" w:cs="Times New Roman"/>
          <w:szCs w:val="24"/>
        </w:rPr>
      </w:pPr>
    </w:p>
    <w:p>
      <w:pPr>
        <w:keepNext/>
        <w:keepLines/>
        <w:numPr>
          <w:ilvl w:val="0"/>
          <w:numId w:val="22"/>
        </w:numPr>
        <w:spacing w:before="260" w:after="260"/>
        <w:ind w:left="0" w:leftChars="0" w:firstLine="420" w:firstLineChars="0"/>
        <w:jc w:val="center"/>
        <w:outlineLvl w:val="2"/>
        <w:rPr>
          <w:rFonts w:hint="eastAsia" w:ascii="黑体" w:hAnsi="黑体" w:eastAsia="黑体" w:cs="黑体"/>
          <w:b/>
          <w:bCs/>
          <w:sz w:val="28"/>
          <w:szCs w:val="28"/>
        </w:rPr>
      </w:pPr>
      <w:r>
        <w:rPr>
          <w:rFonts w:hint="eastAsia" w:ascii="黑体" w:hAnsi="黑体" w:eastAsia="黑体" w:cs="黑体"/>
          <w:b/>
          <w:bCs/>
          <w:sz w:val="28"/>
          <w:szCs w:val="28"/>
        </w:rPr>
        <w:t>实施方案</w:t>
      </w:r>
    </w:p>
    <w:p>
      <w:p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w:t>
      </w:r>
      <w:r>
        <w:rPr>
          <w:rFonts w:ascii="Times New Roman" w:hAnsi="Times New Roman" w:eastAsia="宋体" w:cs="Times New Roman"/>
          <w:b w:val="0"/>
          <w:bCs w:val="0"/>
          <w:color w:val="FF0000"/>
          <w:sz w:val="18"/>
          <w:szCs w:val="18"/>
        </w:rPr>
        <w:t>评标信息</w:t>
      </w:r>
      <w:r>
        <w:rPr>
          <w:rFonts w:hint="eastAsia" w:ascii="Times New Roman" w:hAnsi="Times New Roman" w:eastAsia="宋体" w:cs="Times New Roman"/>
          <w:b w:val="0"/>
          <w:bCs w:val="0"/>
          <w:color w:val="FF0000"/>
          <w:sz w:val="18"/>
          <w:szCs w:val="18"/>
        </w:rPr>
        <w:t>”</w:t>
      </w:r>
      <w:r>
        <w:rPr>
          <w:rFonts w:ascii="Times New Roman" w:hAnsi="Times New Roman" w:eastAsia="宋体" w:cs="Times New Roman"/>
          <w:b w:val="0"/>
          <w:bCs w:val="0"/>
          <w:color w:val="FF0000"/>
          <w:sz w:val="18"/>
          <w:szCs w:val="18"/>
        </w:rPr>
        <w:t>中</w:t>
      </w:r>
      <w:r>
        <w:rPr>
          <w:rFonts w:hint="eastAsia" w:ascii="Times New Roman" w:hAnsi="Times New Roman" w:eastAsia="宋体" w:cs="Times New Roman"/>
          <w:b w:val="0"/>
          <w:bCs w:val="0"/>
          <w:color w:val="FF0000"/>
          <w:sz w:val="18"/>
          <w:szCs w:val="18"/>
        </w:rPr>
        <w:t>关于“实施方案”</w:t>
      </w:r>
      <w:r>
        <w:rPr>
          <w:rFonts w:ascii="Times New Roman" w:hAnsi="Times New Roman" w:eastAsia="宋体" w:cs="Times New Roman"/>
          <w:b w:val="0"/>
          <w:bCs w:val="0"/>
          <w:color w:val="FF0000"/>
          <w:sz w:val="18"/>
          <w:szCs w:val="18"/>
        </w:rPr>
        <w:t>的要求</w:t>
      </w:r>
      <w:r>
        <w:rPr>
          <w:rFonts w:hint="eastAsia" w:ascii="Times New Roman" w:hAnsi="Times New Roman" w:eastAsia="宋体" w:cs="Times New Roman"/>
          <w:b w:val="0"/>
          <w:bCs w:val="0"/>
          <w:color w:val="FF0000"/>
          <w:sz w:val="18"/>
          <w:szCs w:val="18"/>
        </w:rPr>
        <w:t>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rPr>
      </w:pPr>
    </w:p>
    <w:p>
      <w:pPr>
        <w:rPr>
          <w:rFonts w:hint="eastAsia" w:ascii="Times New Roman" w:hAnsi="Times New Roman" w:eastAsia="宋体" w:cs="Times New Roman"/>
          <w:b/>
          <w:bCs/>
          <w:color w:val="FF0000"/>
          <w:sz w:val="24"/>
          <w:szCs w:val="24"/>
        </w:rPr>
      </w:pPr>
    </w:p>
    <w:p>
      <w:pPr>
        <w:numPr>
          <w:ilvl w:val="0"/>
          <w:numId w:val="0"/>
        </w:numPr>
        <w:jc w:val="center"/>
        <w:rPr>
          <w:rFonts w:hint="eastAsia" w:ascii="黑体" w:hAnsi="等线" w:eastAsia="黑体" w:cs="Times New Roman"/>
          <w:b/>
          <w:bCs w:val="0"/>
          <w:sz w:val="32"/>
          <w:szCs w:val="32"/>
        </w:rPr>
      </w:pPr>
      <w:r>
        <w:rPr>
          <w:rFonts w:hint="eastAsia" w:ascii="黑体" w:hAnsi="等线" w:eastAsia="黑体" w:cs="Times New Roman"/>
          <w:b/>
          <w:bCs w:val="0"/>
          <w:sz w:val="28"/>
          <w:szCs w:val="28"/>
          <w:lang w:eastAsia="zh-CN"/>
        </w:rPr>
        <w:t>二、</w:t>
      </w:r>
      <w:r>
        <w:rPr>
          <w:rFonts w:hint="eastAsia" w:ascii="黑体" w:hAnsi="等线" w:eastAsia="黑体" w:cs="Times New Roman"/>
          <w:b/>
          <w:bCs w:val="0"/>
          <w:sz w:val="28"/>
          <w:szCs w:val="28"/>
        </w:rPr>
        <w:t>项目重点难点分析、应对措施及相关的合理化建议</w:t>
      </w:r>
    </w:p>
    <w:p>
      <w:pPr>
        <w:numPr>
          <w:ilvl w:val="0"/>
          <w:numId w:val="0"/>
        </w:num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w:t>
      </w:r>
      <w:r>
        <w:rPr>
          <w:rFonts w:ascii="Times New Roman" w:hAnsi="Times New Roman" w:eastAsia="宋体" w:cs="Times New Roman"/>
          <w:b w:val="0"/>
          <w:bCs w:val="0"/>
          <w:color w:val="FF0000"/>
          <w:sz w:val="18"/>
          <w:szCs w:val="18"/>
        </w:rPr>
        <w:t>评标信息</w:t>
      </w:r>
      <w:r>
        <w:rPr>
          <w:rFonts w:hint="eastAsia" w:ascii="Times New Roman" w:hAnsi="Times New Roman" w:eastAsia="宋体" w:cs="Times New Roman"/>
          <w:b w:val="0"/>
          <w:bCs w:val="0"/>
          <w:color w:val="FF0000"/>
          <w:sz w:val="18"/>
          <w:szCs w:val="18"/>
        </w:rPr>
        <w:t>”</w:t>
      </w:r>
      <w:r>
        <w:rPr>
          <w:rFonts w:ascii="Times New Roman" w:hAnsi="Times New Roman" w:eastAsia="宋体" w:cs="Times New Roman"/>
          <w:b w:val="0"/>
          <w:bCs w:val="0"/>
          <w:color w:val="FF0000"/>
          <w:sz w:val="18"/>
          <w:szCs w:val="18"/>
        </w:rPr>
        <w:t>中</w:t>
      </w:r>
      <w:r>
        <w:rPr>
          <w:rFonts w:hint="eastAsia" w:ascii="Times New Roman" w:hAnsi="Times New Roman" w:eastAsia="宋体" w:cs="Times New Roman"/>
          <w:b w:val="0"/>
          <w:bCs w:val="0"/>
          <w:color w:val="FF0000"/>
          <w:sz w:val="18"/>
          <w:szCs w:val="18"/>
        </w:rPr>
        <w:t>关于“项目重点难点分析、应对措施及相关的合理化建议”</w:t>
      </w:r>
      <w:r>
        <w:rPr>
          <w:rFonts w:ascii="Times New Roman" w:hAnsi="Times New Roman" w:eastAsia="宋体" w:cs="Times New Roman"/>
          <w:b w:val="0"/>
          <w:bCs w:val="0"/>
          <w:color w:val="FF0000"/>
          <w:sz w:val="18"/>
          <w:szCs w:val="18"/>
        </w:rPr>
        <w:t>的要求</w:t>
      </w:r>
      <w:r>
        <w:rPr>
          <w:rFonts w:hint="eastAsia" w:ascii="Times New Roman" w:hAnsi="Times New Roman" w:eastAsia="宋体" w:cs="Times New Roman"/>
          <w:b w:val="0"/>
          <w:bCs w:val="0"/>
          <w:color w:val="FF0000"/>
          <w:sz w:val="18"/>
          <w:szCs w:val="18"/>
        </w:rPr>
        <w:t>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rPr>
      </w:pPr>
    </w:p>
    <w:p>
      <w:pPr>
        <w:numPr>
          <w:ilvl w:val="0"/>
          <w:numId w:val="0"/>
        </w:numPr>
        <w:ind w:leftChars="0"/>
        <w:jc w:val="center"/>
        <w:rPr>
          <w:rFonts w:hint="eastAsia" w:ascii="黑体" w:hAnsi="等线" w:eastAsia="黑体" w:cs="Times New Roman"/>
          <w:b/>
          <w:bCs w:val="0"/>
          <w:sz w:val="28"/>
          <w:szCs w:val="28"/>
          <w:lang w:eastAsia="zh-CN"/>
        </w:rPr>
      </w:pPr>
      <w:r>
        <w:rPr>
          <w:rFonts w:hint="eastAsia" w:ascii="黑体" w:hAnsi="等线" w:eastAsia="黑体" w:cs="Times New Roman"/>
          <w:b/>
          <w:bCs w:val="0"/>
          <w:sz w:val="28"/>
          <w:szCs w:val="28"/>
          <w:lang w:eastAsia="zh-CN"/>
        </w:rPr>
        <w:t>三、人员费用发放承诺</w:t>
      </w:r>
    </w:p>
    <w:p>
      <w:pPr>
        <w:numPr>
          <w:ilvl w:val="0"/>
          <w:numId w:val="0"/>
        </w:num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（特别提示：投标人须按本招标文件“关键信息”的“评标信息”中关于“人员费用发放承诺”的要求提供相关的文件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四、质量（完成时间、安全、环保）保障措施及方案</w:t>
      </w:r>
    </w:p>
    <w:p>
      <w:pPr>
        <w:numPr>
          <w:ilvl w:val="0"/>
          <w:numId w:val="0"/>
        </w:num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（特别提示：投标人须按本招标文件“关键信息”的“评标信息”中关于“质量（完成时间、安全、环保）保障措施及方案”的要求提供相关的文件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jc w:val="center"/>
        <w:rPr>
          <w:rFonts w:hint="eastAsia" w:ascii="Times New Roman" w:hAnsi="Times New Roman" w:eastAsia="宋体" w:cs="Times New Roman"/>
          <w:b/>
          <w:bCs/>
          <w:color w:val="FF0000"/>
          <w:sz w:val="24"/>
          <w:szCs w:val="24"/>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五、项目组织管理承诺</w:t>
      </w:r>
    </w:p>
    <w:p>
      <w:pPr>
        <w:numPr>
          <w:ilvl w:val="0"/>
          <w:numId w:val="0"/>
        </w:num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（特别提示：投标人须按本招标文件“关键信息”的“评标信息”中关于“项目组织管理承诺”的要求提供相关的文件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六、 违约承诺</w:t>
      </w:r>
    </w:p>
    <w:p>
      <w:pPr>
        <w:numPr>
          <w:ilvl w:val="0"/>
          <w:numId w:val="0"/>
        </w:numPr>
        <w:rPr>
          <w:rFonts w:hint="eastAsia" w:ascii="Times New Roman" w:hAnsi="Times New Roman" w:eastAsia="宋体" w:cs="Times New Roman"/>
          <w:b/>
          <w:bCs/>
          <w:color w:val="FF0000"/>
          <w:sz w:val="24"/>
          <w:szCs w:val="24"/>
        </w:rPr>
      </w:pPr>
      <w:r>
        <w:rPr>
          <w:rFonts w:hint="eastAsia" w:ascii="Times New Roman" w:hAnsi="Times New Roman" w:eastAsia="宋体" w:cs="Times New Roman"/>
          <w:b w:val="0"/>
          <w:bCs w:val="0"/>
          <w:color w:val="FF0000"/>
          <w:sz w:val="18"/>
          <w:szCs w:val="18"/>
        </w:rPr>
        <w:t>（特别提示：投标人须按本招标文件“关键信息”的“评标信息”中关于“违约承诺”的要求提供相关的文件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kern w:val="2"/>
          <w:sz w:val="28"/>
          <w:szCs w:val="28"/>
          <w:lang w:val="en-US" w:eastAsia="zh-CN" w:bidi="ar"/>
        </w:rPr>
        <w:t>七、投标人通过相关认证情况</w:t>
      </w:r>
    </w:p>
    <w:p>
      <w:pPr>
        <w:numPr>
          <w:ilvl w:val="0"/>
          <w:numId w:val="0"/>
        </w:num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（特别提示：投标人须按本招标文件“关键信息”的“评标信息”中关于“投标人通过相关认证情况”的要求提供相关的文件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kern w:val="2"/>
          <w:sz w:val="28"/>
          <w:szCs w:val="28"/>
          <w:lang w:val="en-US" w:eastAsia="zh-CN" w:bidi="ar"/>
        </w:rPr>
        <w:t>八、投标人同类项目业绩情况</w:t>
      </w:r>
    </w:p>
    <w:p>
      <w:pPr>
        <w:numPr>
          <w:ilvl w:val="0"/>
          <w:numId w:val="0"/>
        </w:num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（特别提示：投标人须按本招标文件“关键信息”的“评标信息”中关于“投标人同类项目业绩情况”的要求提供相关的文件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color w:val="auto"/>
          <w:sz w:val="28"/>
          <w:szCs w:val="28"/>
          <w:lang w:eastAsia="zh-CN"/>
        </w:rPr>
      </w:pPr>
      <w:r>
        <w:rPr>
          <w:rFonts w:hint="eastAsia" w:ascii="黑体" w:hAnsi="黑体" w:eastAsia="黑体" w:cs="黑体"/>
          <w:b/>
          <w:bCs/>
          <w:kern w:val="2"/>
          <w:sz w:val="28"/>
          <w:szCs w:val="28"/>
          <w:lang w:val="en-US" w:eastAsia="zh-CN" w:bidi="ar"/>
        </w:rPr>
        <w:t>九</w:t>
      </w:r>
      <w:r>
        <w:rPr>
          <w:rFonts w:hint="eastAsia" w:ascii="黑体" w:hAnsi="黑体" w:eastAsia="黑体" w:cs="黑体"/>
          <w:b/>
          <w:bCs/>
          <w:color w:val="auto"/>
          <w:sz w:val="28"/>
          <w:szCs w:val="28"/>
          <w:lang w:val="en-US" w:eastAsia="zh-CN"/>
        </w:rPr>
        <w:t>、</w:t>
      </w:r>
      <w:r>
        <w:rPr>
          <w:rFonts w:hint="eastAsia" w:ascii="黑体" w:hAnsi="黑体" w:eastAsia="黑体" w:cs="黑体"/>
          <w:b/>
          <w:bCs/>
          <w:color w:val="auto"/>
          <w:kern w:val="2"/>
          <w:sz w:val="28"/>
          <w:szCs w:val="28"/>
          <w:lang w:val="en-US" w:eastAsia="zh-CN" w:bidi="ar"/>
        </w:rPr>
        <w:t>投标人获奖情况</w:t>
      </w:r>
    </w:p>
    <w:p>
      <w:p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（特别提示：投标人须按本招标文件“关键信息”的“评标信息”中关于“投标人获奖情况”的要求提供相关的文件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kern w:val="2"/>
          <w:sz w:val="28"/>
          <w:szCs w:val="28"/>
          <w:lang w:val="en-US" w:eastAsia="zh-CN" w:bidi="ar"/>
        </w:rPr>
        <w:t>十、投标人拟安排的项目负责人情况（仅限1人）</w:t>
      </w:r>
    </w:p>
    <w:p>
      <w:p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（特别提示：投标人须按本招标文件“关键信息”的“评标信息”中关于“投标人拟安排的项目负责人情况（仅限1人）”的要求提供相关的文件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lang w:val="en-US" w:eastAsia="zh-CN"/>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十一、拟安排的项目管理团队成员（项目负责人除外）情况</w:t>
      </w:r>
    </w:p>
    <w:p>
      <w:p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（特别提示：投标人须按本招标文件“关键信息”的“评标信息”中关于“拟安排的项目管理团队成员（项目负责人除外）情况”的要求提供相关的文件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bCs/>
          <w:color w:val="FF0000"/>
          <w:sz w:val="24"/>
          <w:szCs w:val="24"/>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28"/>
          <w:szCs w:val="28"/>
          <w:lang w:eastAsia="zh-CN"/>
        </w:rPr>
      </w:pPr>
      <w:r>
        <w:rPr>
          <w:rFonts w:hint="eastAsia" w:ascii="黑体" w:hAnsi="黑体" w:eastAsia="黑体" w:cs="黑体"/>
          <w:b/>
          <w:bCs/>
          <w:kern w:val="2"/>
          <w:sz w:val="28"/>
          <w:szCs w:val="28"/>
          <w:lang w:val="en-US" w:eastAsia="zh-CN" w:bidi="ar"/>
        </w:rPr>
        <w:t>十二、投标人自主知识产权产品（创新、设计）情况</w:t>
      </w:r>
    </w:p>
    <w:p>
      <w:pPr>
        <w:rPr>
          <w:rFonts w:hint="eastAsia" w:ascii="Times New Roman" w:hAnsi="Times New Roman" w:eastAsia="宋体" w:cs="Times New Roman"/>
          <w:b w:val="0"/>
          <w:bCs w:val="0"/>
          <w:color w:val="FF0000"/>
          <w:sz w:val="18"/>
          <w:szCs w:val="18"/>
          <w:lang w:eastAsia="zh-CN"/>
        </w:rPr>
      </w:pPr>
      <w:r>
        <w:rPr>
          <w:rFonts w:hint="eastAsia" w:ascii="Times New Roman" w:hAnsi="Times New Roman" w:eastAsia="宋体" w:cs="Times New Roman"/>
          <w:b w:val="0"/>
          <w:bCs w:val="0"/>
          <w:color w:val="FF0000"/>
          <w:sz w:val="18"/>
          <w:szCs w:val="18"/>
        </w:rPr>
        <w:t>（特别提示：投标人须按本招标文件“关键信息”的“评标信息”中关于“投标人自主知识产权产品（创新、设计）情况”的要求提供相关的文件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sz w:val="32"/>
          <w:szCs w:val="32"/>
          <w:lang w:eastAsia="zh-CN"/>
        </w:rPr>
      </w:pPr>
      <w:r>
        <w:rPr>
          <w:rFonts w:hint="eastAsia" w:ascii="黑体" w:hAnsi="黑体" w:eastAsia="黑体" w:cs="黑体"/>
          <w:b/>
          <w:bCs/>
          <w:kern w:val="2"/>
          <w:sz w:val="32"/>
          <w:szCs w:val="32"/>
          <w:lang w:val="en-US" w:eastAsia="zh-CN" w:bidi="ar"/>
        </w:rPr>
        <w:t>十三、服务网点</w:t>
      </w:r>
    </w:p>
    <w:p>
      <w:pPr>
        <w:rPr>
          <w:rFonts w:hint="eastAsia" w:ascii="Times New Roman" w:hAnsi="Times New Roman" w:eastAsia="宋体" w:cs="Times New Roman"/>
          <w:b w:val="0"/>
          <w:bCs w:val="0"/>
          <w:color w:val="FF0000"/>
          <w:sz w:val="18"/>
          <w:szCs w:val="18"/>
        </w:rPr>
      </w:pPr>
      <w:r>
        <w:rPr>
          <w:rFonts w:hint="eastAsia" w:ascii="Times New Roman" w:hAnsi="Times New Roman" w:eastAsia="宋体" w:cs="Times New Roman"/>
          <w:b w:val="0"/>
          <w:bCs w:val="0"/>
          <w:color w:val="FF0000"/>
          <w:sz w:val="18"/>
          <w:szCs w:val="18"/>
        </w:rPr>
        <w:t>（特别提示：投标人须按本招标文件“关键信息”的“评标信息”中关于“服务网点”的要求提供相关的文件</w:t>
      </w:r>
      <w:r>
        <w:rPr>
          <w:rFonts w:hint="eastAsia" w:ascii="Times New Roman" w:hAnsi="Times New Roman" w:eastAsia="宋体" w:cs="Times New Roman"/>
          <w:b w:val="0"/>
          <w:bCs w:val="0"/>
          <w:color w:val="FF0000"/>
          <w:sz w:val="18"/>
          <w:szCs w:val="18"/>
          <w:lang w:eastAsia="zh-CN"/>
        </w:rPr>
        <w:t>，格式自定。</w:t>
      </w:r>
      <w:r>
        <w:rPr>
          <w:rFonts w:hint="eastAsia" w:ascii="Times New Roman" w:hAnsi="Times New Roman" w:eastAsia="宋体" w:cs="Times New Roman"/>
          <w:b w:val="0"/>
          <w:bCs w:val="0"/>
          <w:color w:val="FF0000"/>
          <w:sz w:val="18"/>
          <w:szCs w:val="18"/>
        </w:rPr>
        <w:t>）</w:t>
      </w:r>
    </w:p>
    <w:p>
      <w:pPr>
        <w:rPr>
          <w:rFonts w:hint="eastAsia" w:ascii="Times New Roman" w:hAnsi="Times New Roman" w:eastAsia="宋体" w:cs="Times New Roman"/>
          <w:b w:val="0"/>
          <w:bCs w:val="0"/>
          <w:color w:val="FF0000"/>
          <w:sz w:val="24"/>
          <w:szCs w:val="24"/>
          <w:lang w:eastAsia="zh-CN"/>
        </w:rPr>
      </w:pPr>
    </w:p>
    <w:p>
      <w:pPr>
        <w:keepNext/>
        <w:keepLines/>
        <w:numPr>
          <w:ilvl w:val="0"/>
          <w:numId w:val="0"/>
        </w:numPr>
        <w:tabs>
          <w:tab w:val="center" w:pos="4217"/>
          <w:tab w:val="left" w:pos="7314"/>
        </w:tabs>
        <w:spacing w:before="260" w:after="260"/>
        <w:ind w:leftChars="0"/>
        <w:jc w:val="center"/>
        <w:outlineLvl w:val="2"/>
        <w:rPr>
          <w:rFonts w:hint="eastAsia" w:ascii="黑体" w:hAnsi="黑体" w:eastAsia="黑体" w:cs="黑体"/>
          <w:b/>
          <w:bCs/>
          <w:kern w:val="2"/>
          <w:sz w:val="24"/>
          <w:szCs w:val="24"/>
          <w:lang w:val="en-US" w:eastAsia="zh-CN" w:bidi="ar"/>
        </w:rPr>
      </w:pPr>
      <w:r>
        <w:rPr>
          <w:rFonts w:hint="eastAsia" w:ascii="黑体" w:hAnsi="黑体" w:eastAsia="黑体" w:cs="黑体"/>
          <w:b/>
          <w:bCs/>
          <w:kern w:val="2"/>
          <w:sz w:val="24"/>
          <w:szCs w:val="24"/>
          <w:lang w:val="en-US" w:eastAsia="zh-CN" w:bidi="ar"/>
        </w:rPr>
        <w:t>十四、其它招标文件要求的内容及投标人认为需要补充的内容（格式自定）</w:t>
      </w:r>
    </w:p>
    <w:p>
      <w:pPr>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sz w:val="24"/>
          <w:szCs w:val="20"/>
        </w:rPr>
      </w:pPr>
      <w:r>
        <w:rPr>
          <w:rFonts w:hint="eastAsia" w:ascii="宋体" w:hAnsi="宋体" w:eastAsia="宋体" w:cs="Times New Roman"/>
          <w:b/>
          <w:bCs/>
          <w:sz w:val="24"/>
          <w:szCs w:val="20"/>
        </w:rPr>
        <w:t>第四章  合同及履约情况反馈表格式</w:t>
      </w:r>
    </w:p>
    <w:p>
      <w:pPr>
        <w:keepNext/>
        <w:keepLines/>
        <w:spacing w:before="260" w:after="260"/>
        <w:jc w:val="center"/>
        <w:outlineLvl w:val="2"/>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一、重要提示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（一）中标人将于中标通知书发出之日起十个工作日内，按照招标文件和投标文件内容与采购单位签订书面合同，合同书应采用本招标文件规定的合同样本；</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（二）中标人如不按招标文件第二册通用条款第47.1款的规定与采购单位签订合同，则</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有充分的理由废除中标，并没收其投标保证金，给深圳大学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造成的损失超过投标担保数额的，还应当对超过部分予以赔偿，同时承担相应法律责任；</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（三）中标人应当按照合同约定履行义务，完成中标项目，不得将中标项目转让（转包）给他人；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（四）采购人与中标人签订的合同必须遵守本招标文件的合同条件，并且不得更改合同条件。</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（五）采购人与中标人应于合同签订之日起10日内，由采购人或委托中标人将采购合同副本抄送</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备案。</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（六）依据</w:t>
      </w:r>
      <w:r>
        <w:rPr>
          <w:rFonts w:ascii="Times New Roman" w:hAnsi="Times New Roman" w:eastAsia="宋体" w:cs="Times New Roman"/>
          <w:szCs w:val="24"/>
        </w:rPr>
        <w:t>相关规定</w:t>
      </w:r>
      <w:r>
        <w:rPr>
          <w:rFonts w:hint="eastAsia" w:ascii="Times New Roman" w:hAnsi="Times New Roman" w:eastAsia="宋体" w:cs="Times New Roman"/>
          <w:szCs w:val="24"/>
        </w:rPr>
        <w:t>，供应商未按规定签订、履行采购合同，造成严重后果的，一至三年内禁止其参与深圳大学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的采购，并由深圳大学</w:t>
      </w:r>
      <w:r>
        <w:rPr>
          <w:rFonts w:hint="eastAsia" w:ascii="Times New Roman" w:hAnsi="Times New Roman" w:eastAsia="宋体" w:cs="Times New Roman"/>
          <w:szCs w:val="24"/>
          <w:lang w:eastAsia="zh-CN"/>
        </w:rPr>
        <w:t>总医院</w:t>
      </w:r>
      <w:r>
        <w:rPr>
          <w:rFonts w:ascii="Times New Roman" w:hAnsi="Times New Roman" w:eastAsia="宋体" w:cs="Times New Roman"/>
          <w:szCs w:val="24"/>
        </w:rPr>
        <w:t>采购管理</w:t>
      </w:r>
      <w:r>
        <w:rPr>
          <w:rFonts w:hint="eastAsia" w:ascii="Times New Roman" w:hAnsi="Times New Roman" w:eastAsia="宋体" w:cs="Times New Roman"/>
          <w:szCs w:val="24"/>
        </w:rPr>
        <w:t>部门记入供应商诚信档案；情节严重的，取消其参与深圳大学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的采购资格；给他人造成损失的，依法承担赔偿责任。</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（七）供应商必须诚信投标，对项目需求进行实质性响应。采购单位将组织（必要时，邀请参加本项目投标的供应商）实施项目履约验收，如未按合同履约，将按上述第（六）条规定进行处理。</w:t>
      </w:r>
    </w:p>
    <w:p>
      <w:pPr>
        <w:widowControl/>
        <w:ind w:firstLine="1687" w:firstLineChars="700"/>
        <w:jc w:val="left"/>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二、深圳大学总医院采购履约情况反馈表</w:t>
      </w:r>
    </w:p>
    <w:p>
      <w:pPr>
        <w:spacing w:line="240" w:lineRule="atLeast"/>
        <w:rPr>
          <w:rFonts w:hint="eastAsia" w:ascii="宋体" w:hAnsi="宋体" w:eastAsia="宋体" w:cs="Times New Roman"/>
          <w:b/>
          <w:szCs w:val="21"/>
        </w:rPr>
      </w:pPr>
    </w:p>
    <w:p>
      <w:pPr>
        <w:spacing w:line="240" w:lineRule="atLeast"/>
        <w:rPr>
          <w:rFonts w:ascii="宋体" w:hAnsi="宋体" w:eastAsia="宋体" w:cs="Times New Roman"/>
          <w:b/>
          <w:szCs w:val="21"/>
        </w:rPr>
      </w:pPr>
      <w:r>
        <w:rPr>
          <w:rFonts w:hint="eastAsia" w:ascii="宋体" w:hAnsi="宋体" w:eastAsia="宋体" w:cs="Times New Roman"/>
          <w:b/>
          <w:szCs w:val="21"/>
        </w:rPr>
        <w:t>采购单位名称：                       联系人及电话：</w:t>
      </w:r>
    </w:p>
    <w:p>
      <w:pPr>
        <w:spacing w:line="60" w:lineRule="exact"/>
        <w:rPr>
          <w:rFonts w:ascii="宋体" w:hAnsi="宋体" w:eastAsia="宋体" w:cs="Times New Roman"/>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1149"/>
        <w:gridCol w:w="2091"/>
        <w:gridCol w:w="2124"/>
        <w:gridCol w:w="19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采购项目名称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项目编号</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中标供应商名称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供应商联系人及电话</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中标金额</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合同履约时间</w:t>
            </w:r>
          </w:p>
        </w:tc>
        <w:tc>
          <w:tcPr>
            <w:tcW w:w="1991" w:type="dxa"/>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842" w:type="dxa"/>
            <w:vMerge w:val="restart"/>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b/>
                <w:szCs w:val="21"/>
              </w:rPr>
            </w:pPr>
            <w:r>
              <w:rPr>
                <w:rFonts w:hint="eastAsia" w:ascii="宋体" w:hAnsi="宋体" w:eastAsia="宋体" w:cs="Times New Roman"/>
                <w:b/>
                <w:szCs w:val="21"/>
              </w:rPr>
              <w:t>履约情况评价</w:t>
            </w:r>
          </w:p>
        </w:tc>
        <w:tc>
          <w:tcPr>
            <w:tcW w:w="1869" w:type="dxa"/>
            <w:gridSpan w:val="2"/>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总体评价</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firstLine="105" w:firstLineChars="50"/>
              <w:jc w:val="center"/>
              <w:rPr>
                <w:rFonts w:hint="default" w:ascii="宋体" w:hAnsi="宋体" w:eastAsia="宋体" w:cs="Times New Roman"/>
                <w:szCs w:val="21"/>
              </w:rPr>
            </w:pPr>
            <w:r>
              <w:rPr>
                <w:rFonts w:hint="eastAsia" w:ascii="宋体" w:hAnsi="宋体" w:eastAsia="宋体" w:cs="Times New Roman"/>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restart"/>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分项评价</w:t>
            </w: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质量方面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价格方面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服务方面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时间方面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环境保护</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其他</w:t>
            </w:r>
          </w:p>
        </w:tc>
        <w:tc>
          <w:tcPr>
            <w:tcW w:w="6206" w:type="dxa"/>
            <w:gridSpan w:val="3"/>
            <w:tcBorders>
              <w:left w:val="single" w:color="auto" w:sz="4" w:space="0"/>
            </w:tcBorders>
            <w:vAlign w:val="center"/>
          </w:tcPr>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u w:val="single"/>
              </w:rPr>
            </w:pPr>
            <w:r>
              <w:rPr>
                <w:rFonts w:hint="eastAsia" w:ascii="宋体" w:hAnsi="宋体" w:eastAsia="宋体" w:cs="Times New Roman"/>
                <w:szCs w:val="21"/>
              </w:rPr>
              <w:t>评价内容为：</w:t>
            </w:r>
          </w:p>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6"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具体情况说明</w:t>
            </w:r>
          </w:p>
        </w:tc>
        <w:tc>
          <w:tcPr>
            <w:tcW w:w="7355" w:type="dxa"/>
            <w:gridSpan w:val="4"/>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80"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采购单位意见</w:t>
            </w:r>
          </w:p>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（公章）</w:t>
            </w:r>
          </w:p>
        </w:tc>
        <w:tc>
          <w:tcPr>
            <w:tcW w:w="7355" w:type="dxa"/>
            <w:gridSpan w:val="4"/>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r>
              <w:rPr>
                <w:rFonts w:hint="eastAsia" w:ascii="宋体" w:hAnsi="宋体" w:eastAsia="宋体" w:cs="Times New Roman"/>
                <w:szCs w:val="21"/>
              </w:rPr>
              <w:t>日期：   年   月   日</w:t>
            </w:r>
          </w:p>
        </w:tc>
      </w:tr>
    </w:tbl>
    <w:p>
      <w:pPr>
        <w:spacing w:line="240" w:lineRule="atLeast"/>
        <w:rPr>
          <w:rFonts w:ascii="宋体" w:hAnsi="宋体" w:eastAsia="宋体" w:cs="Times New Roman"/>
          <w:szCs w:val="21"/>
        </w:rPr>
      </w:pPr>
      <w:r>
        <w:rPr>
          <w:rFonts w:hint="eastAsia" w:ascii="宋体" w:hAnsi="宋体" w:eastAsia="宋体" w:cs="Times New Roman"/>
          <w:szCs w:val="21"/>
        </w:rPr>
        <w:t>说明：</w:t>
      </w:r>
    </w:p>
    <w:p>
      <w:pPr>
        <w:spacing w:line="240" w:lineRule="atLeast"/>
        <w:rPr>
          <w:rFonts w:ascii="宋体" w:hAnsi="宋体" w:eastAsia="宋体" w:cs="Times New Roman"/>
          <w:szCs w:val="21"/>
        </w:rPr>
      </w:pPr>
      <w:r>
        <w:rPr>
          <w:rFonts w:hint="eastAsia" w:ascii="宋体" w:hAnsi="宋体" w:eastAsia="宋体" w:cs="Times New Roman"/>
          <w:szCs w:val="21"/>
        </w:rPr>
        <w:t>1、本表为采购单位向</w:t>
      </w:r>
      <w:r>
        <w:rPr>
          <w:rFonts w:hint="eastAsia" w:ascii="宋体" w:hAnsi="宋体" w:eastAsia="宋体" w:cs="Times New Roman"/>
          <w:szCs w:val="21"/>
          <w:lang w:eastAsia="zh-CN"/>
        </w:rPr>
        <w:t>深圳大学总医院招投标管理办公室</w:t>
      </w:r>
      <w:r>
        <w:rPr>
          <w:rFonts w:ascii="宋体" w:hAnsi="宋体" w:eastAsia="宋体" w:cs="Times New Roman"/>
          <w:szCs w:val="21"/>
        </w:rPr>
        <w:t>反映</w:t>
      </w:r>
      <w:r>
        <w:rPr>
          <w:rFonts w:hint="eastAsia" w:ascii="宋体" w:hAnsi="宋体" w:eastAsia="宋体" w:cs="Times New Roman"/>
          <w:szCs w:val="21"/>
        </w:rPr>
        <w:t>深圳</w:t>
      </w:r>
      <w:r>
        <w:rPr>
          <w:rFonts w:ascii="宋体" w:hAnsi="宋体" w:eastAsia="宋体" w:cs="Times New Roman"/>
          <w:szCs w:val="21"/>
        </w:rPr>
        <w:t>大学</w:t>
      </w:r>
      <w:r>
        <w:rPr>
          <w:rFonts w:hint="eastAsia" w:ascii="宋体" w:hAnsi="宋体" w:eastAsia="宋体" w:cs="Times New Roman"/>
          <w:szCs w:val="21"/>
          <w:lang w:val="en-US" w:eastAsia="zh-CN"/>
        </w:rPr>
        <w:t>总医院</w:t>
      </w:r>
      <w:r>
        <w:rPr>
          <w:rFonts w:hint="eastAsia" w:ascii="宋体" w:hAnsi="宋体" w:eastAsia="宋体" w:cs="Times New Roman"/>
          <w:szCs w:val="21"/>
        </w:rPr>
        <w:t>采购项目履约情况时所用；</w:t>
      </w:r>
    </w:p>
    <w:p>
      <w:pPr>
        <w:spacing w:line="240" w:lineRule="atLeast"/>
        <w:rPr>
          <w:rFonts w:hint="eastAsia" w:ascii="宋体" w:hAnsi="宋体" w:eastAsia="宋体" w:cs="Times New Roman"/>
          <w:szCs w:val="21"/>
        </w:rPr>
      </w:pPr>
      <w:r>
        <w:rPr>
          <w:rFonts w:hint="eastAsia" w:ascii="宋体" w:hAnsi="宋体" w:eastAsia="宋体" w:cs="Times New Roman"/>
          <w:szCs w:val="21"/>
        </w:rPr>
        <w:t>2、履约情况评价分为优、良、中、差四个等级，请在对应的框前打“√”，然后在“具体情况说明”一栏详细说明有关情况。</w:t>
      </w:r>
    </w:p>
    <w:p>
      <w:pPr>
        <w:pStyle w:val="2"/>
      </w:pPr>
      <w:r>
        <w:rPr>
          <w:rFonts w:hint="eastAsia"/>
        </w:rPr>
        <w:t>第二册  通用条款（公开招标）</w:t>
      </w:r>
    </w:p>
    <w:p>
      <w:pPr>
        <w:jc w:val="center"/>
        <w:rPr>
          <w:rFonts w:ascii="宋体" w:hAnsi="宋体"/>
          <w:b/>
          <w:color w:val="FF0000"/>
          <w:sz w:val="28"/>
          <w:szCs w:val="28"/>
        </w:rPr>
      </w:pP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lang w:val="en-US" w:eastAsia="zh-CN"/>
        </w:rPr>
        <w:t>.0</w:t>
      </w:r>
      <w:r>
        <w:rPr>
          <w:rFonts w:hint="eastAsia" w:ascii="宋体" w:hAnsi="宋体"/>
          <w:b/>
          <w:color w:val="FF0000"/>
          <w:sz w:val="28"/>
          <w:szCs w:val="28"/>
        </w:rPr>
        <w:t>版本）</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总则</w:t>
      </w:r>
    </w:p>
    <w:p>
      <w:pPr>
        <w:spacing w:line="360" w:lineRule="auto"/>
        <w:rPr>
          <w:rFonts w:ascii="黑体" w:hAnsi="宋体" w:eastAsia="黑体"/>
          <w:sz w:val="24"/>
        </w:rPr>
      </w:pPr>
      <w:r>
        <w:rPr>
          <w:rFonts w:hint="eastAsia" w:ascii="黑体" w:hAnsi="宋体" w:eastAsia="黑体"/>
          <w:sz w:val="24"/>
        </w:rPr>
        <w:t>1.通用条款说明</w:t>
      </w:r>
    </w:p>
    <w:p>
      <w:pPr>
        <w:ind w:firstLine="411" w:firstLineChars="196"/>
        <w:rPr>
          <w:rFonts w:ascii="宋体" w:hAnsi="宋体"/>
          <w:szCs w:val="21"/>
        </w:rPr>
      </w:pPr>
      <w:r>
        <w:rPr>
          <w:rFonts w:hint="eastAsia" w:ascii="宋体" w:hAnsi="宋体"/>
          <w:szCs w:val="21"/>
        </w:rPr>
        <w:t>1.1</w:t>
      </w:r>
      <w:r>
        <w:rPr>
          <w:rFonts w:hint="eastAsia" w:ascii="宋体" w:hAnsi="宋体"/>
          <w:szCs w:val="21"/>
          <w:lang w:eastAsia="zh-CN"/>
        </w:rPr>
        <w:t xml:space="preserve">深圳大学总医院招投标管理办公室 </w:t>
      </w:r>
      <w:r>
        <w:rPr>
          <w:rFonts w:hint="eastAsia" w:ascii="宋体" w:hAnsi="宋体"/>
          <w:szCs w:val="21"/>
        </w:rPr>
        <w:t>发出招标文件通用条款版本，列出</w:t>
      </w:r>
      <w:r>
        <w:rPr>
          <w:rFonts w:hint="eastAsia" w:ascii="宋体" w:hAnsi="宋体"/>
          <w:szCs w:val="21"/>
          <w:lang w:eastAsia="zh-CN"/>
        </w:rPr>
        <w:t>深圳大学总医院</w:t>
      </w:r>
      <w:r>
        <w:rPr>
          <w:rFonts w:hint="eastAsia" w:ascii="宋体" w:hAnsi="宋体"/>
          <w:szCs w:val="21"/>
        </w:rPr>
        <w:t>采购项目进行招标采购所适用的通用条款内容。如有需要，</w:t>
      </w:r>
      <w:r>
        <w:rPr>
          <w:rFonts w:hint="eastAsia" w:ascii="宋体" w:hAnsi="宋体"/>
          <w:szCs w:val="21"/>
          <w:lang w:eastAsia="zh-CN"/>
        </w:rPr>
        <w:t>深圳大学总医院招投标管理办公室</w:t>
      </w:r>
      <w:r>
        <w:rPr>
          <w:rFonts w:hint="eastAsia" w:ascii="宋体" w:hAnsi="宋体"/>
          <w:szCs w:val="21"/>
        </w:rPr>
        <w:t>可对通用条款增加附录或补充内容。</w:t>
      </w:r>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1.3“专用条款”是对本次采购项目的具体要求，包含投标人资格要求、招标项目需求、投标文件格式、附件等内容。</w:t>
      </w:r>
    </w:p>
    <w:p>
      <w:pPr>
        <w:ind w:firstLine="411" w:firstLineChars="196"/>
        <w:rPr>
          <w:rFonts w:ascii="宋体" w:hAnsi="宋体"/>
          <w:szCs w:val="21"/>
        </w:rPr>
      </w:pPr>
      <w:r>
        <w:rPr>
          <w:rFonts w:hint="eastAsia" w:ascii="宋体" w:hAnsi="宋体"/>
          <w:szCs w:val="21"/>
        </w:rPr>
        <w:t>1.4“通用条款”是适用于采购项目的基础性条款，具有普遍性和通用性。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spacing w:line="360" w:lineRule="auto"/>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w:t>
      </w:r>
      <w:r>
        <w:rPr>
          <w:rFonts w:ascii="宋体" w:hAnsi="宋体"/>
          <w:szCs w:val="21"/>
        </w:rPr>
        <w:t>政府采购条例实施细则</w:t>
      </w:r>
      <w:r>
        <w:rPr>
          <w:rFonts w:hint="eastAsia" w:ascii="宋体" w:hAnsi="宋体"/>
          <w:szCs w:val="21"/>
        </w:rPr>
        <w:t>》和</w:t>
      </w:r>
      <w:r>
        <w:rPr>
          <w:rFonts w:hint="eastAsia" w:ascii="宋体" w:hAnsi="宋体"/>
          <w:szCs w:val="21"/>
          <w:lang w:eastAsia="zh-CN"/>
        </w:rPr>
        <w:t>深圳大学总医院</w:t>
      </w:r>
      <w:r>
        <w:rPr>
          <w:rFonts w:ascii="宋体" w:hAnsi="宋体"/>
          <w:szCs w:val="21"/>
        </w:rPr>
        <w:t>的</w:t>
      </w:r>
      <w:r>
        <w:rPr>
          <w:rFonts w:hint="eastAsia" w:ascii="宋体" w:hAnsi="宋体"/>
          <w:szCs w:val="21"/>
        </w:rPr>
        <w:t>有关</w:t>
      </w:r>
      <w:r>
        <w:rPr>
          <w:rFonts w:ascii="宋体" w:hAnsi="宋体"/>
          <w:szCs w:val="21"/>
        </w:rPr>
        <w:t>规定</w:t>
      </w:r>
      <w:r>
        <w:rPr>
          <w:rFonts w:hint="eastAsia" w:ascii="宋体" w:hAnsi="宋体"/>
          <w:szCs w:val="21"/>
        </w:rPr>
        <w:t>，并参考有关法规和规定通过招标方式</w:t>
      </w:r>
      <w:r>
        <w:rPr>
          <w:rFonts w:ascii="宋体" w:hAnsi="宋体"/>
          <w:szCs w:val="21"/>
        </w:rPr>
        <w:t>确定</w:t>
      </w:r>
      <w:r>
        <w:rPr>
          <w:rFonts w:hint="eastAsia" w:ascii="宋体" w:hAnsi="宋体"/>
          <w:szCs w:val="21"/>
        </w:rPr>
        <w:t>中标供应商。</w:t>
      </w:r>
    </w:p>
    <w:p>
      <w:pPr>
        <w:spacing w:line="360" w:lineRule="auto"/>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w:t>
      </w:r>
      <w:r>
        <w:rPr>
          <w:rFonts w:hint="eastAsia" w:ascii="宋体" w:hAnsi="宋体"/>
          <w:szCs w:val="21"/>
          <w:lang w:eastAsia="zh-CN"/>
        </w:rPr>
        <w:t>医院</w:t>
      </w:r>
      <w:r>
        <w:rPr>
          <w:rFonts w:hint="eastAsia" w:ascii="宋体" w:hAnsi="宋体"/>
          <w:szCs w:val="21"/>
        </w:rPr>
        <w:t>采购机构”系指</w:t>
      </w:r>
      <w:r>
        <w:rPr>
          <w:rFonts w:hint="eastAsia" w:ascii="宋体" w:hAnsi="宋体"/>
          <w:szCs w:val="21"/>
          <w:lang w:eastAsia="zh-CN"/>
        </w:rPr>
        <w:t>深圳大学总医院招投标管理办公室</w:t>
      </w:r>
      <w:r>
        <w:rPr>
          <w:rFonts w:hint="eastAsia" w:ascii="宋体" w:hAnsi="宋体"/>
          <w:szCs w:val="21"/>
        </w:rPr>
        <w:t>；</w:t>
      </w:r>
    </w:p>
    <w:p>
      <w:pPr>
        <w:ind w:firstLine="411" w:firstLineChars="196"/>
        <w:rPr>
          <w:rFonts w:ascii="宋体" w:hAnsi="宋体"/>
          <w:szCs w:val="21"/>
        </w:rPr>
      </w:pPr>
      <w:r>
        <w:rPr>
          <w:rFonts w:hint="eastAsia" w:ascii="宋体" w:hAnsi="宋体"/>
          <w:szCs w:val="21"/>
        </w:rPr>
        <w:t>3.2“采购人”或“采购单位”：系指</w:t>
      </w:r>
      <w:r>
        <w:rPr>
          <w:rFonts w:hint="eastAsia" w:ascii="宋体" w:hAnsi="宋体"/>
          <w:szCs w:val="21"/>
          <w:lang w:eastAsia="zh-CN"/>
        </w:rPr>
        <w:t>深圳大学总医院</w:t>
      </w:r>
      <w:r>
        <w:rPr>
          <w:rFonts w:ascii="宋体" w:hAnsi="宋体"/>
          <w:szCs w:val="21"/>
        </w:rPr>
        <w:t>、</w:t>
      </w:r>
      <w:r>
        <w:rPr>
          <w:rFonts w:hint="eastAsia" w:ascii="宋体" w:hAnsi="宋体"/>
          <w:szCs w:val="21"/>
          <w:lang w:eastAsia="zh-CN"/>
        </w:rPr>
        <w:t>深圳大学总医院</w:t>
      </w:r>
      <w:r>
        <w:rPr>
          <w:rFonts w:ascii="宋体" w:hAnsi="宋体"/>
          <w:szCs w:val="21"/>
        </w:rPr>
        <w:t>下属</w:t>
      </w:r>
      <w:r>
        <w:rPr>
          <w:rFonts w:hint="eastAsia" w:ascii="宋体" w:hAnsi="宋体"/>
          <w:szCs w:val="21"/>
        </w:rPr>
        <w:t xml:space="preserve">单位； </w:t>
      </w:r>
    </w:p>
    <w:p>
      <w:pPr>
        <w:ind w:firstLine="411" w:firstLineChars="196"/>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“投标人”或“投标方”，即供应商，是指参加投标竞争并愿意按照招标文件要求向采购人提供货物、工程或者服务的依法成立的法人、其他组织或者自然人；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“评审委员会”和“谈判小组”是依据《深圳经济特区政府采购条例》、《深圳经济特区政府采购条例实施细则》和</w:t>
      </w:r>
      <w:r>
        <w:rPr>
          <w:rFonts w:hint="eastAsia" w:ascii="宋体" w:hAnsi="宋体"/>
          <w:szCs w:val="21"/>
          <w:lang w:eastAsia="zh-CN"/>
        </w:rPr>
        <w:t>深圳大学总医院</w:t>
      </w:r>
      <w:r>
        <w:rPr>
          <w:rFonts w:ascii="宋体" w:hAnsi="宋体"/>
          <w:szCs w:val="21"/>
        </w:rPr>
        <w:t>的</w:t>
      </w:r>
      <w:r>
        <w:rPr>
          <w:rFonts w:hint="eastAsia" w:ascii="宋体" w:hAnsi="宋体"/>
          <w:szCs w:val="21"/>
        </w:rPr>
        <w:t>有关规定组建的专门负责本次招标的评审（谈判）工作的临时性机构；</w:t>
      </w:r>
    </w:p>
    <w:p>
      <w:pPr>
        <w:ind w:firstLine="411" w:firstLineChars="196"/>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ascii="宋体" w:hAnsi="宋体"/>
          <w:szCs w:val="21"/>
        </w:rPr>
        <w:t>3.6“</w:t>
      </w:r>
      <w:r>
        <w:rPr>
          <w:rFonts w:hint="eastAsia" w:ascii="宋体" w:hAnsi="宋体"/>
          <w:szCs w:val="21"/>
        </w:rPr>
        <w:t>时间</w:t>
      </w:r>
      <w:r>
        <w:rPr>
          <w:rFonts w:ascii="宋体" w:hAnsi="宋体"/>
          <w:szCs w:val="21"/>
        </w:rPr>
        <w:t>”</w:t>
      </w:r>
      <w:r>
        <w:rPr>
          <w:rFonts w:hint="eastAsia" w:ascii="宋体" w:hAnsi="宋体"/>
          <w:szCs w:val="21"/>
        </w:rPr>
        <w:t>如未特别</w:t>
      </w:r>
      <w:r>
        <w:rPr>
          <w:rFonts w:ascii="宋体" w:hAnsi="宋体"/>
          <w:szCs w:val="21"/>
        </w:rPr>
        <w:t>说明，均</w:t>
      </w:r>
      <w:r>
        <w:rPr>
          <w:rFonts w:hint="eastAsia" w:ascii="宋体" w:hAnsi="宋体"/>
          <w:szCs w:val="21"/>
        </w:rPr>
        <w:t>为</w:t>
      </w:r>
      <w:r>
        <w:rPr>
          <w:rFonts w:ascii="宋体" w:hAnsi="宋体"/>
          <w:szCs w:val="21"/>
        </w:rPr>
        <w:t>北京时间；</w:t>
      </w:r>
    </w:p>
    <w:p>
      <w:pPr>
        <w:ind w:firstLine="411" w:firstLineChars="196"/>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“合同”指由本次招标所产生的合同或合约文件；</w:t>
      </w:r>
    </w:p>
    <w:p>
      <w:pPr>
        <w:ind w:firstLine="411" w:firstLineChars="196"/>
        <w:rPr>
          <w:rFonts w:ascii="宋体" w:hAnsi="宋体"/>
          <w:szCs w:val="21"/>
        </w:rPr>
      </w:pPr>
      <w:r>
        <w:rPr>
          <w:rFonts w:hint="eastAsia" w:ascii="宋体" w:hAnsi="宋体"/>
          <w:szCs w:val="21"/>
        </w:rPr>
        <w:t>3.</w:t>
      </w:r>
      <w:r>
        <w:rPr>
          <w:rFonts w:ascii="宋体" w:hAnsi="宋体"/>
          <w:szCs w:val="21"/>
        </w:rPr>
        <w:t>8</w:t>
      </w:r>
      <w:r>
        <w:rPr>
          <w:rFonts w:hint="eastAsia" w:ascii="宋体" w:hAnsi="宋体"/>
          <w:szCs w:val="21"/>
        </w:rPr>
        <w:t>招标文件中的标题或题名仅起引导作用，而不应视为对招标文件内容的理解和解释。</w:t>
      </w:r>
    </w:p>
    <w:p>
      <w:pPr>
        <w:spacing w:line="360" w:lineRule="auto"/>
        <w:rPr>
          <w:rFonts w:ascii="黑体" w:hAnsi="宋体" w:eastAsia="黑体"/>
          <w:sz w:val="24"/>
        </w:rPr>
      </w:pPr>
      <w:r>
        <w:rPr>
          <w:rFonts w:hint="eastAsia" w:ascii="黑体" w:hAnsi="宋体" w:eastAsia="黑体"/>
          <w:sz w:val="24"/>
        </w:rPr>
        <w:t>4. 供应商责任</w:t>
      </w:r>
    </w:p>
    <w:p>
      <w:pPr>
        <w:ind w:firstLine="411" w:firstLineChars="196"/>
        <w:rPr>
          <w:rFonts w:ascii="宋体" w:hAnsi="宋体"/>
          <w:szCs w:val="21"/>
        </w:rPr>
      </w:pPr>
      <w:r>
        <w:rPr>
          <w:rFonts w:hint="eastAsia" w:ascii="宋体" w:hAnsi="宋体"/>
          <w:szCs w:val="21"/>
        </w:rPr>
        <w:t>4.1欢迎诚信、有实力和有社会责任心的供应商参与</w:t>
      </w:r>
      <w:r>
        <w:rPr>
          <w:rFonts w:hint="eastAsia" w:ascii="宋体" w:hAnsi="宋体"/>
          <w:szCs w:val="21"/>
          <w:lang w:eastAsia="zh-CN"/>
        </w:rPr>
        <w:t>深圳大学总医院</w:t>
      </w:r>
      <w:r>
        <w:rPr>
          <w:rFonts w:hint="eastAsia" w:ascii="宋体" w:hAnsi="宋体"/>
          <w:szCs w:val="21"/>
        </w:rPr>
        <w:t>采购事务。</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rPr>
          <w:rFonts w:ascii="黑体" w:hAnsi="宋体" w:eastAsia="黑体"/>
          <w:sz w:val="24"/>
        </w:rPr>
      </w:pPr>
      <w:r>
        <w:rPr>
          <w:rFonts w:hint="eastAsia" w:ascii="黑体" w:hAnsi="宋体" w:eastAsia="黑体"/>
          <w:sz w:val="24"/>
        </w:rPr>
        <w:t>5．投标人参加</w:t>
      </w:r>
      <w:r>
        <w:rPr>
          <w:rFonts w:hint="eastAsia" w:ascii="黑体" w:hAnsi="宋体" w:eastAsia="黑体"/>
          <w:sz w:val="24"/>
          <w:lang w:eastAsia="zh-CN"/>
        </w:rPr>
        <w:t>深圳大学总医院</w:t>
      </w:r>
      <w:r>
        <w:rPr>
          <w:rFonts w:hint="eastAsia" w:ascii="黑体" w:hAnsi="宋体" w:eastAsia="黑体"/>
          <w:sz w:val="24"/>
        </w:rPr>
        <w:t>采购活动的条件</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投标人的资格要求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参加本项目的投标人应具备的资格条件详见本项目招标公告中的内容。</w:t>
      </w:r>
    </w:p>
    <w:p>
      <w:pPr>
        <w:spacing w:line="360" w:lineRule="auto"/>
        <w:rPr>
          <w:rFonts w:ascii="黑体" w:hAnsi="宋体" w:eastAsia="黑体"/>
          <w:sz w:val="24"/>
        </w:rPr>
      </w:pPr>
      <w:r>
        <w:rPr>
          <w:rFonts w:hint="eastAsia" w:ascii="黑体" w:hAnsi="宋体" w:eastAsia="黑体"/>
          <w:sz w:val="24"/>
        </w:rPr>
        <w:t>6．联合体投标</w:t>
      </w:r>
    </w:p>
    <w:p>
      <w:pPr>
        <w:ind w:firstLine="411" w:firstLineChars="196"/>
        <w:rPr>
          <w:rFonts w:ascii="宋体" w:hAnsi="宋体"/>
        </w:rPr>
      </w:pPr>
      <w:r>
        <w:rPr>
          <w:rFonts w:hint="eastAsia" w:ascii="宋体" w:hAnsi="宋体"/>
        </w:rPr>
        <w:t>6.1　</w:t>
      </w:r>
      <w:r>
        <w:rPr>
          <w:rFonts w:hint="eastAsia"/>
        </w:rPr>
        <w:t>以下有关联合体投标的条款仅适用于允许投标人组成联合体投标的项目。</w:t>
      </w:r>
    </w:p>
    <w:p>
      <w:pPr>
        <w:ind w:firstLine="411" w:firstLineChars="196"/>
        <w:rPr>
          <w:rFonts w:ascii="宋体" w:hAnsi="宋体"/>
        </w:rPr>
      </w:pPr>
      <w:r>
        <w:rPr>
          <w:rFonts w:hint="eastAsia" w:ascii="宋体" w:hAnsi="宋体"/>
        </w:rPr>
        <w:t>6.2　由两个或</w:t>
      </w:r>
      <w:r>
        <w:rPr>
          <w:rFonts w:hint="eastAsia"/>
        </w:rPr>
        <w:t>两个以上的自然人、法人或者其他组织可以组成一个联合体，以一个供应商的身份</w:t>
      </w:r>
      <w:r>
        <w:rPr>
          <w:rFonts w:hint="eastAsia" w:ascii="宋体" w:hAnsi="宋体"/>
        </w:rPr>
        <w:t>共同投标时，应符合以下原则：</w:t>
      </w:r>
    </w:p>
    <w:p>
      <w:pPr>
        <w:ind w:firstLine="411" w:firstLineChars="196"/>
        <w:rPr>
          <w:rFonts w:ascii="宋体" w:hAnsi="宋体"/>
        </w:rPr>
      </w:pPr>
      <w:r>
        <w:rPr>
          <w:rFonts w:hint="eastAsia" w:ascii="宋体" w:hAnsi="宋体"/>
        </w:rPr>
        <w:t>（1）投标联合体各方参加</w:t>
      </w:r>
      <w:r>
        <w:rPr>
          <w:rFonts w:hint="eastAsia" w:ascii="宋体" w:hAnsi="宋体"/>
          <w:lang w:eastAsia="zh-CN"/>
        </w:rPr>
        <w:t>深圳大学总医院</w:t>
      </w:r>
      <w:r>
        <w:rPr>
          <w:rFonts w:ascii="宋体" w:hAnsi="宋体"/>
        </w:rPr>
        <w:t>的</w:t>
      </w:r>
      <w:r>
        <w:rPr>
          <w:rFonts w:hint="eastAsia" w:ascii="宋体" w:hAnsi="宋体"/>
        </w:rPr>
        <w:t>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投标联合体各方中至少应当有一方符合采购人规定的特定条件。联合体中有同类资质的供应商按照联合体分工承担相同工作的，应当按照资质等级较低的供应商确定资质等级。联合体各方的不同资质可优势互补。</w:t>
      </w:r>
    </w:p>
    <w:p>
      <w:pPr>
        <w:ind w:firstLine="411" w:firstLineChars="196"/>
        <w:rPr>
          <w:rFonts w:ascii="宋体" w:hAnsi="宋体"/>
        </w:rPr>
      </w:pPr>
      <w:r>
        <w:rPr>
          <w:rFonts w:hint="eastAsia" w:ascii="宋体" w:hAnsi="宋体"/>
        </w:rPr>
        <w:t>（3）投标人的投标文件及中标后签署的合同协议对联合体各方均具法律约束力；</w:t>
      </w:r>
    </w:p>
    <w:p>
      <w:pPr>
        <w:ind w:firstLine="411" w:firstLineChars="196"/>
        <w:rPr>
          <w:rFonts w:ascii="宋体" w:hAnsi="宋体"/>
        </w:rPr>
      </w:pPr>
      <w:r>
        <w:rPr>
          <w:rFonts w:hint="eastAsia" w:ascii="宋体" w:hAnsi="宋体"/>
        </w:rPr>
        <w:t>（4）联合体各方应当签订共同投标协议，明确约定各方拟承担的工作和责任，并将该共同投标协议随投标文件一并递交给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（5）是否允许联合体参加投标，应当由采购人和采购代理机构根据项目的实际情况和潜在供应商的数量自主决定，如果决定接受联合体投标则应当在采购公告中明示。</w:t>
      </w:r>
    </w:p>
    <w:p>
      <w:pPr>
        <w:ind w:firstLine="411" w:firstLineChars="196"/>
        <w:rPr>
          <w:rFonts w:ascii="宋体" w:hAnsi="宋体"/>
        </w:rPr>
      </w:pPr>
      <w:r>
        <w:rPr>
          <w:rFonts w:hint="eastAsia" w:ascii="宋体" w:hAnsi="宋体"/>
        </w:rPr>
        <w:t>（6）联合体的各方应当共同推荐一联合体投标授权代表方，由联合体各方提交一份授权书，证明其有资格代表联合体各方签署投标文件，该授权书作为投标文件的组成部分一并提交给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（8）以联合体形式参加本项目采购活动的，联合体各方不得再单独参加或者与其他供应商另外组成联合体参加同一合同项下的采购活动，出现上述情况者，其投标和与此有关联合体、总包单位的投标将被拒绝；</w:t>
      </w:r>
    </w:p>
    <w:p>
      <w:pPr>
        <w:ind w:firstLine="411" w:firstLineChars="196"/>
        <w:rPr>
          <w:rFonts w:ascii="宋体" w:hAnsi="宋体"/>
        </w:rPr>
      </w:pPr>
      <w:r>
        <w:rPr>
          <w:rFonts w:hint="eastAsia" w:ascii="宋体" w:hAnsi="宋体"/>
        </w:rPr>
        <w:t>（9）本通用条款中“投标人”一词亦指联合体各方，专用条款另有规定或说明的除外。</w:t>
      </w:r>
    </w:p>
    <w:p>
      <w:pPr>
        <w:spacing w:line="360" w:lineRule="auto"/>
        <w:rPr>
          <w:rFonts w:ascii="黑体" w:hAnsi="宋体" w:eastAsia="黑体"/>
          <w:sz w:val="24"/>
        </w:rPr>
      </w:pPr>
      <w:r>
        <w:rPr>
          <w:rFonts w:hint="eastAsia" w:ascii="黑体" w:hAnsi="宋体" w:eastAsia="黑体"/>
          <w:sz w:val="24"/>
        </w:rPr>
        <w:t>7.本项目若涉及采购货物，则合格的货物及相应服务应满足以下要求：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和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ind w:firstLine="411" w:firstLineChars="196"/>
        <w:rPr>
          <w:rFonts w:ascii="宋体" w:hAnsi="宋体"/>
        </w:rPr>
      </w:pPr>
      <w:r>
        <w:rPr>
          <w:rFonts w:hint="eastAsia" w:ascii="宋体" w:hAnsi="宋体"/>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对工期的要求：投标人在投标时对其所投项目应提交货进度、交货计划等，在合同规定的时间内完工验收。</w:t>
      </w:r>
    </w:p>
    <w:p>
      <w:pPr>
        <w:ind w:firstLine="411" w:firstLineChars="196"/>
        <w:rPr>
          <w:rFonts w:ascii="宋体" w:hAnsi="宋体"/>
        </w:rPr>
      </w:pPr>
      <w:r>
        <w:rPr>
          <w:rFonts w:hint="eastAsia" w:ascii="宋体" w:hAnsi="宋体"/>
        </w:rPr>
        <w:t>7.</w:t>
      </w:r>
      <w:r>
        <w:rPr>
          <w:rFonts w:ascii="宋体" w:hAnsi="宋体"/>
        </w:rPr>
        <w:t>7</w:t>
      </w:r>
      <w:r>
        <w:rPr>
          <w:rFonts w:hint="eastAsia" w:ascii="宋体" w:hAnsi="宋体"/>
        </w:rPr>
        <w:t xml:space="preserve">  投标人必须承担的设备运输、安装调试、验收检测和提供设备操作说明书、图纸等其他相关及类似的义务。</w:t>
      </w:r>
    </w:p>
    <w:p>
      <w:pPr>
        <w:spacing w:line="360" w:lineRule="auto"/>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spacing w:line="360" w:lineRule="auto"/>
        <w:rPr>
          <w:rFonts w:ascii="黑体" w:hAnsi="宋体" w:eastAsia="黑体"/>
          <w:sz w:val="24"/>
        </w:rPr>
      </w:pPr>
      <w:r>
        <w:rPr>
          <w:rFonts w:hint="eastAsia" w:ascii="黑体" w:hAnsi="宋体" w:eastAsia="黑体"/>
          <w:sz w:val="24"/>
        </w:rPr>
        <w:t>9．踏勘现场</w:t>
      </w:r>
    </w:p>
    <w:p>
      <w:pPr>
        <w:ind w:firstLine="411" w:firstLineChars="196"/>
        <w:rPr>
          <w:rFonts w:ascii="宋体" w:hAnsi="宋体"/>
        </w:rPr>
      </w:pPr>
      <w:r>
        <w:rPr>
          <w:rFonts w:hint="eastAsia" w:ascii="宋体" w:hAnsi="宋体"/>
        </w:rPr>
        <w:t>9.1如有需要（详见专用条款），</w:t>
      </w:r>
      <w:r>
        <w:rPr>
          <w:rFonts w:hint="eastAsia" w:ascii="宋体" w:hAnsi="宋体"/>
          <w:lang w:eastAsia="zh-CN"/>
        </w:rPr>
        <w:t>医院</w:t>
      </w:r>
      <w:r>
        <w:rPr>
          <w:rFonts w:ascii="宋体" w:hAnsi="宋体"/>
        </w:rPr>
        <w:t>采购机构</w:t>
      </w:r>
      <w:r>
        <w:rPr>
          <w:rFonts w:hint="eastAsia" w:ascii="宋体" w:hAnsi="宋体"/>
        </w:rPr>
        <w:t>或采购人将组织投标人对项目现场及周围环境进行踏勘，以便投标人获取有关编制投标文件和签署合同所需的资料。踏勘现场所发生的费用由投标人自行承担。投标人应按招标公告所约定的时间、地点踏勘现场。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9.3采购人必须通过</w:t>
      </w:r>
      <w:r>
        <w:rPr>
          <w:rFonts w:hint="eastAsia" w:ascii="宋体" w:hAnsi="宋体"/>
          <w:lang w:eastAsia="zh-CN"/>
        </w:rPr>
        <w:t>医院</w:t>
      </w:r>
      <w:r>
        <w:rPr>
          <w:rFonts w:hint="eastAsia" w:ascii="宋体" w:hAnsi="宋体"/>
        </w:rPr>
        <w:t>采购机构向投标人提供有关现场的资料和数据。</w:t>
      </w:r>
    </w:p>
    <w:p>
      <w:pPr>
        <w:ind w:firstLine="411" w:firstLineChars="196"/>
        <w:rPr>
          <w:rFonts w:ascii="宋体" w:hAnsi="宋体"/>
        </w:rPr>
      </w:pPr>
      <w:r>
        <w:rPr>
          <w:rFonts w:hint="eastAsia" w:ascii="宋体" w:hAnsi="宋体"/>
        </w:rPr>
        <w:t>9.4任何人或任何组织在踏勘现场时向投标人提交的任何书面资料或</w:t>
      </w:r>
      <w:r>
        <w:rPr>
          <w:rFonts w:ascii="宋体" w:hAnsi="宋体"/>
        </w:rPr>
        <w:t>口头承诺</w:t>
      </w:r>
      <w:r>
        <w:rPr>
          <w:rFonts w:hint="eastAsia" w:ascii="宋体" w:hAnsi="宋体"/>
        </w:rPr>
        <w:t>，未经</w:t>
      </w:r>
      <w:r>
        <w:rPr>
          <w:rFonts w:hint="eastAsia" w:ascii="宋体" w:hAnsi="宋体"/>
          <w:lang w:eastAsia="zh-CN"/>
        </w:rPr>
        <w:t>医院</w:t>
      </w:r>
      <w:r>
        <w:rPr>
          <w:rFonts w:hint="eastAsia" w:ascii="宋体" w:hAnsi="宋体"/>
        </w:rPr>
        <w:t>采购机构在网上发布或书面通知，均作无效处理。</w:t>
      </w:r>
    </w:p>
    <w:p>
      <w:pPr>
        <w:spacing w:line="360" w:lineRule="auto"/>
        <w:rPr>
          <w:rFonts w:ascii="黑体" w:hAnsi="宋体" w:eastAsia="黑体"/>
          <w:sz w:val="24"/>
        </w:rPr>
      </w:pPr>
      <w:r>
        <w:rPr>
          <w:rFonts w:hint="eastAsia" w:ascii="黑体" w:hAnsi="宋体" w:eastAsia="黑体"/>
          <w:sz w:val="24"/>
        </w:rPr>
        <w:t>10．招标答疑</w:t>
      </w:r>
    </w:p>
    <w:p>
      <w:pPr>
        <w:ind w:firstLine="411" w:firstLineChars="196"/>
        <w:rPr>
          <w:rFonts w:ascii="宋体" w:hAnsi="宋体"/>
          <w:szCs w:val="21"/>
        </w:rPr>
      </w:pPr>
      <w:r>
        <w:rPr>
          <w:rFonts w:hint="eastAsia" w:ascii="宋体" w:hAnsi="宋体"/>
          <w:szCs w:val="21"/>
        </w:rPr>
        <w:t>10.1招标答疑的目的是澄清、解答投标人在查阅招标文件后或现场踏勘中可能提出的与投标有关的疑问或询问。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10.2投标人如对招标文件内容有疑问，必须在招标文件规定的答疑截止时间前以书面形式提交给</w:t>
      </w:r>
      <w:r>
        <w:rPr>
          <w:rFonts w:hint="eastAsia" w:ascii="宋体" w:hAnsi="宋体"/>
          <w:szCs w:val="21"/>
          <w:lang w:eastAsia="zh-CN"/>
        </w:rPr>
        <w:t>医院</w:t>
      </w:r>
      <w:r>
        <w:rPr>
          <w:rFonts w:hint="eastAsia" w:ascii="宋体" w:hAnsi="宋体"/>
          <w:szCs w:val="21"/>
        </w:rPr>
        <w:t>采购机构。</w:t>
      </w:r>
    </w:p>
    <w:p>
      <w:pPr>
        <w:ind w:firstLine="411" w:firstLineChars="196"/>
        <w:rPr>
          <w:rFonts w:ascii="宋体" w:hAnsi="宋体"/>
          <w:szCs w:val="21"/>
        </w:rPr>
      </w:pPr>
      <w:r>
        <w:rPr>
          <w:rFonts w:hint="eastAsia" w:ascii="宋体" w:hAnsi="宋体"/>
          <w:szCs w:val="21"/>
        </w:rPr>
        <w:t>10.3</w:t>
      </w:r>
      <w:r>
        <w:rPr>
          <w:rFonts w:hint="eastAsia" w:ascii="宋体" w:hAnsi="宋体"/>
          <w:szCs w:val="21"/>
          <w:lang w:eastAsia="zh-CN"/>
        </w:rPr>
        <w:t>医院</w:t>
      </w:r>
      <w:r>
        <w:rPr>
          <w:rFonts w:hint="eastAsia" w:ascii="宋体" w:hAnsi="宋体"/>
          <w:szCs w:val="21"/>
        </w:rPr>
        <w:t>采购机构对疑问所做出的澄清和解答，以书面答复（包括网站发布信息）为准。答疑纪要的有效性规定按照本通用条款第13</w:t>
      </w:r>
      <w:r>
        <w:rPr>
          <w:rFonts w:ascii="宋体" w:hAnsi="宋体"/>
          <w:szCs w:val="21"/>
        </w:rPr>
        <w:t>.3</w:t>
      </w:r>
      <w:r>
        <w:rPr>
          <w:rFonts w:hint="eastAsia" w:ascii="宋体" w:hAnsi="宋体"/>
          <w:szCs w:val="21"/>
        </w:rPr>
        <w:t>、13</w:t>
      </w:r>
      <w:r>
        <w:rPr>
          <w:rFonts w:ascii="宋体" w:hAnsi="宋体"/>
          <w:szCs w:val="21"/>
        </w:rPr>
        <w:t>.4</w:t>
      </w:r>
      <w:r>
        <w:rPr>
          <w:rFonts w:hint="eastAsia" w:ascii="宋体" w:hAnsi="宋体"/>
          <w:szCs w:val="21"/>
        </w:rPr>
        <w:t>款规定执行。</w:t>
      </w:r>
    </w:p>
    <w:p>
      <w:pPr>
        <w:ind w:firstLine="411" w:firstLineChars="196"/>
        <w:rPr>
          <w:rFonts w:ascii="宋体" w:hAnsi="宋体"/>
          <w:szCs w:val="21"/>
        </w:rPr>
      </w:pPr>
      <w:r>
        <w:rPr>
          <w:rFonts w:hint="eastAsia" w:ascii="宋体" w:hAnsi="宋体"/>
          <w:szCs w:val="21"/>
        </w:rPr>
        <w:t>10.4如</w:t>
      </w:r>
      <w:r>
        <w:rPr>
          <w:rFonts w:hint="eastAsia" w:ascii="宋体" w:hAnsi="宋体"/>
          <w:szCs w:val="21"/>
          <w:lang w:eastAsia="zh-CN"/>
        </w:rPr>
        <w:t>医院</w:t>
      </w:r>
      <w:r>
        <w:rPr>
          <w:rFonts w:hint="eastAsia" w:ascii="宋体" w:hAnsi="宋体"/>
          <w:szCs w:val="21"/>
        </w:rPr>
        <w:t>采购机构认为有必要组织现场答疑会，投标人应按照招标文件规定的时间或</w:t>
      </w:r>
      <w:r>
        <w:rPr>
          <w:rFonts w:hint="eastAsia" w:ascii="宋体" w:hAnsi="宋体"/>
          <w:szCs w:val="21"/>
          <w:lang w:eastAsia="zh-CN"/>
        </w:rPr>
        <w:t>医院</w:t>
      </w:r>
      <w:r>
        <w:rPr>
          <w:rFonts w:hint="eastAsia" w:ascii="宋体" w:hAnsi="宋体"/>
          <w:szCs w:val="21"/>
        </w:rPr>
        <w:t>采购机构另行书面通知（包括网站发布的通知）的时间和地点，参与现场答疑会。</w:t>
      </w:r>
    </w:p>
    <w:p>
      <w:pPr>
        <w:ind w:firstLine="411" w:firstLineChars="196"/>
        <w:rPr>
          <w:rFonts w:ascii="宋体" w:hAnsi="宋体"/>
          <w:szCs w:val="21"/>
        </w:rPr>
      </w:pPr>
      <w:r>
        <w:rPr>
          <w:rFonts w:hint="eastAsia" w:ascii="宋体" w:hAnsi="宋体"/>
          <w:szCs w:val="21"/>
        </w:rPr>
        <w:t>10.5未参与招标答疑不作为否定投标人资格的理由。</w:t>
      </w:r>
    </w:p>
    <w:p>
      <w:pPr>
        <w:ind w:firstLine="411" w:firstLineChars="196"/>
        <w:rPr>
          <w:rFonts w:ascii="宋体" w:hAnsi="宋体"/>
        </w:rPr>
      </w:pP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招标文件</w:t>
      </w:r>
    </w:p>
    <w:p>
      <w:pPr>
        <w:spacing w:line="360" w:lineRule="auto"/>
        <w:rPr>
          <w:rFonts w:ascii="黑体" w:hAnsi="宋体" w:eastAsia="黑体"/>
          <w:sz w:val="24"/>
        </w:rPr>
      </w:pPr>
      <w:r>
        <w:rPr>
          <w:rFonts w:hint="eastAsia" w:ascii="黑体" w:hAnsi="宋体" w:eastAsia="黑体"/>
          <w:sz w:val="24"/>
        </w:rPr>
        <w:t>11．招标文件的编制与组成</w:t>
      </w:r>
    </w:p>
    <w:p>
      <w:pPr>
        <w:snapToGrid w:val="0"/>
        <w:ind w:firstLine="420" w:firstLineChars="200"/>
        <w:rPr>
          <w:rFonts w:ascii="宋体" w:hAnsi="宋体"/>
          <w:szCs w:val="21"/>
        </w:rPr>
      </w:pPr>
      <w:r>
        <w:rPr>
          <w:rFonts w:hint="eastAsia" w:ascii="宋体" w:hAnsi="宋体"/>
          <w:szCs w:val="21"/>
        </w:rPr>
        <w:t>11.1招标文件除以下内容外，</w:t>
      </w:r>
      <w:r>
        <w:rPr>
          <w:rFonts w:hint="eastAsia" w:ascii="宋体" w:hAnsi="宋体"/>
          <w:szCs w:val="21"/>
          <w:lang w:eastAsia="zh-CN"/>
        </w:rPr>
        <w:t>医院</w:t>
      </w:r>
      <w:r>
        <w:rPr>
          <w:rFonts w:hint="eastAsia" w:ascii="宋体" w:hAnsi="宋体"/>
          <w:szCs w:val="21"/>
        </w:rPr>
        <w:t>采购机构在招标（或谈判）期间发出的答疑、</w:t>
      </w:r>
      <w:r>
        <w:rPr>
          <w:rFonts w:ascii="宋体" w:hAnsi="宋体"/>
          <w:szCs w:val="21"/>
        </w:rPr>
        <w:t>澄清</w:t>
      </w:r>
      <w:r>
        <w:rPr>
          <w:rFonts w:hint="eastAsia" w:ascii="宋体" w:hAnsi="宋体"/>
          <w:szCs w:val="21"/>
        </w:rPr>
        <w:t>或修改等</w:t>
      </w:r>
      <w:r>
        <w:rPr>
          <w:rFonts w:ascii="宋体" w:hAnsi="宋体"/>
          <w:szCs w:val="21"/>
        </w:rPr>
        <w:t>相关公告或通知内容</w:t>
      </w:r>
      <w:r>
        <w:rPr>
          <w:rFonts w:hint="eastAsia" w:ascii="宋体" w:hAnsi="宋体"/>
          <w:szCs w:val="21"/>
        </w:rPr>
        <w:t>，均是招标文件的组成部分，对投标人起约束作用；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2"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w:t>
      </w:r>
    </w:p>
    <w:p>
      <w:pPr>
        <w:ind w:left="630" w:leftChars="300" w:firstLine="411" w:firstLineChars="196"/>
        <w:rPr>
          <w:rFonts w:ascii="宋体" w:hAnsi="宋体"/>
          <w:szCs w:val="21"/>
        </w:rPr>
      </w:pPr>
      <w:r>
        <w:rPr>
          <w:rFonts w:hint="eastAsia" w:ascii="宋体" w:hAnsi="宋体"/>
          <w:szCs w:val="21"/>
        </w:rPr>
        <w:t>第四章  合同及履约情况反馈表格式</w:t>
      </w:r>
    </w:p>
    <w:p>
      <w:pPr>
        <w:ind w:left="420" w:leftChars="200" w:firstLine="412" w:firstLineChars="196"/>
        <w:rPr>
          <w:rFonts w:ascii="宋体" w:hAnsi="宋体"/>
          <w:b/>
          <w:szCs w:val="21"/>
        </w:rPr>
      </w:pPr>
      <w:r>
        <w:rPr>
          <w:rFonts w:hint="eastAsia" w:ascii="宋体" w:hAnsi="宋体"/>
          <w:b/>
          <w:szCs w:val="21"/>
        </w:rPr>
        <w:t>第二册  通用条款</w:t>
      </w:r>
    </w:p>
    <w:p>
      <w:pPr>
        <w:numPr>
          <w:ilvl w:val="1"/>
          <w:numId w:val="0"/>
        </w:numPr>
        <w:tabs>
          <w:tab w:val="left" w:pos="360"/>
        </w:tabs>
        <w:ind w:firstLine="1079" w:firstLineChars="514"/>
        <w:rPr>
          <w:szCs w:val="21"/>
        </w:rPr>
      </w:pPr>
      <w:r>
        <w:rPr>
          <w:rFonts w:hint="eastAsia"/>
          <w:szCs w:val="21"/>
        </w:rPr>
        <w:t>第一章  总则</w:t>
      </w:r>
    </w:p>
    <w:p>
      <w:pPr>
        <w:numPr>
          <w:ilvl w:val="1"/>
          <w:numId w:val="0"/>
        </w:numPr>
        <w:tabs>
          <w:tab w:val="left" w:pos="360"/>
        </w:tabs>
        <w:ind w:firstLine="1079" w:firstLineChars="514"/>
        <w:rPr>
          <w:szCs w:val="21"/>
        </w:rPr>
      </w:pPr>
      <w:r>
        <w:rPr>
          <w:rFonts w:hint="eastAsia"/>
          <w:szCs w:val="21"/>
        </w:rPr>
        <w:t>第二章  招标文件</w:t>
      </w:r>
    </w:p>
    <w:p>
      <w:pPr>
        <w:numPr>
          <w:ilvl w:val="1"/>
          <w:numId w:val="0"/>
        </w:numPr>
        <w:tabs>
          <w:tab w:val="left" w:pos="360"/>
        </w:tabs>
        <w:ind w:firstLine="1079" w:firstLineChars="514"/>
        <w:rPr>
          <w:szCs w:val="21"/>
        </w:rPr>
      </w:pPr>
      <w:r>
        <w:rPr>
          <w:rFonts w:hint="eastAsia"/>
          <w:szCs w:val="21"/>
        </w:rPr>
        <w:t>第三章  投标文件的编制</w:t>
      </w:r>
    </w:p>
    <w:p>
      <w:pPr>
        <w:numPr>
          <w:ilvl w:val="1"/>
          <w:numId w:val="0"/>
        </w:numPr>
        <w:tabs>
          <w:tab w:val="left" w:pos="360"/>
        </w:tabs>
        <w:ind w:firstLine="1079" w:firstLineChars="514"/>
        <w:rPr>
          <w:szCs w:val="21"/>
        </w:rPr>
      </w:pPr>
      <w:r>
        <w:rPr>
          <w:rFonts w:hint="eastAsia"/>
          <w:szCs w:val="21"/>
        </w:rPr>
        <w:t>第四章  投标文件的递交</w:t>
      </w:r>
    </w:p>
    <w:p>
      <w:pPr>
        <w:numPr>
          <w:ilvl w:val="1"/>
          <w:numId w:val="0"/>
        </w:numPr>
        <w:tabs>
          <w:tab w:val="left" w:pos="360"/>
        </w:tabs>
        <w:ind w:firstLine="1079" w:firstLineChars="514"/>
        <w:rPr>
          <w:szCs w:val="21"/>
        </w:rPr>
      </w:pPr>
      <w:r>
        <w:rPr>
          <w:rFonts w:hint="eastAsia"/>
          <w:szCs w:val="21"/>
        </w:rPr>
        <w:t>第五章  开标</w:t>
      </w:r>
    </w:p>
    <w:p>
      <w:pPr>
        <w:numPr>
          <w:ilvl w:val="1"/>
          <w:numId w:val="0"/>
        </w:numPr>
        <w:tabs>
          <w:tab w:val="left" w:pos="360"/>
        </w:tabs>
        <w:ind w:firstLine="1079" w:firstLineChars="514"/>
        <w:rPr>
          <w:szCs w:val="21"/>
        </w:rPr>
      </w:pPr>
      <w:r>
        <w:rPr>
          <w:rFonts w:hint="eastAsia"/>
          <w:szCs w:val="21"/>
        </w:rPr>
        <w:t>第六章  评标要求</w:t>
      </w:r>
    </w:p>
    <w:p>
      <w:pPr>
        <w:numPr>
          <w:ilvl w:val="1"/>
          <w:numId w:val="0"/>
        </w:numPr>
        <w:tabs>
          <w:tab w:val="left" w:pos="360"/>
        </w:tabs>
        <w:ind w:firstLine="1079" w:firstLineChars="514"/>
        <w:rPr>
          <w:szCs w:val="21"/>
        </w:rPr>
      </w:pPr>
      <w:r>
        <w:rPr>
          <w:rFonts w:hint="eastAsia"/>
          <w:szCs w:val="21"/>
        </w:rPr>
        <w:t>第七章  评标程序及评标方法</w:t>
      </w:r>
    </w:p>
    <w:p>
      <w:pPr>
        <w:numPr>
          <w:ilvl w:val="1"/>
          <w:numId w:val="0"/>
        </w:numPr>
        <w:tabs>
          <w:tab w:val="left" w:pos="360"/>
        </w:tabs>
        <w:ind w:firstLine="1079" w:firstLineChars="514"/>
        <w:rPr>
          <w:szCs w:val="21"/>
        </w:rPr>
      </w:pPr>
      <w:r>
        <w:rPr>
          <w:rFonts w:hint="eastAsia"/>
          <w:szCs w:val="21"/>
        </w:rPr>
        <w:t>第八章  定标及公示</w:t>
      </w:r>
    </w:p>
    <w:p>
      <w:pPr>
        <w:numPr>
          <w:ilvl w:val="1"/>
          <w:numId w:val="0"/>
        </w:numPr>
        <w:tabs>
          <w:tab w:val="left" w:pos="360"/>
        </w:tabs>
        <w:ind w:firstLine="1079" w:firstLineChars="514"/>
        <w:rPr>
          <w:szCs w:val="21"/>
        </w:rPr>
      </w:pPr>
      <w:r>
        <w:rPr>
          <w:rFonts w:hint="eastAsia"/>
          <w:szCs w:val="21"/>
        </w:rPr>
        <w:t>第九章  公开招标失败的后续处理</w:t>
      </w:r>
    </w:p>
    <w:p>
      <w:pPr>
        <w:numPr>
          <w:ilvl w:val="1"/>
          <w:numId w:val="0"/>
        </w:numPr>
        <w:tabs>
          <w:tab w:val="left" w:pos="360"/>
        </w:tabs>
        <w:ind w:firstLine="1079" w:firstLineChars="514"/>
        <w:rPr>
          <w:szCs w:val="21"/>
        </w:rPr>
      </w:pPr>
      <w:r>
        <w:rPr>
          <w:rFonts w:hint="eastAsia"/>
          <w:szCs w:val="21"/>
        </w:rPr>
        <w:t>第十章  合同的授予与备案</w:t>
      </w:r>
    </w:p>
    <w:p>
      <w:pPr>
        <w:numPr>
          <w:ilvl w:val="1"/>
          <w:numId w:val="0"/>
        </w:numPr>
        <w:tabs>
          <w:tab w:val="left" w:pos="360"/>
        </w:tabs>
        <w:ind w:firstLine="1079" w:firstLineChars="514"/>
        <w:rPr>
          <w:szCs w:val="21"/>
        </w:rPr>
      </w:pPr>
      <w:r>
        <w:rPr>
          <w:rFonts w:hint="eastAsia"/>
          <w:szCs w:val="21"/>
        </w:rPr>
        <w:t>第十一章  质疑处理</w:t>
      </w:r>
    </w:p>
    <w:p>
      <w:pPr>
        <w:ind w:firstLine="411" w:firstLineChars="196"/>
        <w:rPr>
          <w:rFonts w:ascii="宋体" w:hAnsi="宋体"/>
          <w:szCs w:val="21"/>
        </w:rPr>
      </w:pPr>
      <w:r>
        <w:rPr>
          <w:rFonts w:hint="eastAsia" w:ascii="宋体" w:hAnsi="宋体"/>
          <w:szCs w:val="21"/>
        </w:rPr>
        <w:t>11.2 投标人获得招标文件后，应仔细检查招标文件的所有内容，如有疑问应在答疑截止时间之前向</w:t>
      </w:r>
      <w:r>
        <w:rPr>
          <w:rFonts w:hint="eastAsia" w:ascii="宋体" w:hAnsi="宋体"/>
          <w:szCs w:val="21"/>
          <w:lang w:eastAsia="zh-CN"/>
        </w:rPr>
        <w:t>医院</w:t>
      </w:r>
      <w:r>
        <w:rPr>
          <w:rFonts w:hint="eastAsia" w:ascii="宋体" w:hAnsi="宋体"/>
          <w:szCs w:val="21"/>
        </w:rPr>
        <w:t>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pPr>
        <w:ind w:firstLine="411" w:firstLineChars="196"/>
        <w:rPr>
          <w:rFonts w:ascii="宋体" w:hAnsi="宋体"/>
          <w:szCs w:val="21"/>
        </w:rPr>
      </w:pPr>
      <w:r>
        <w:rPr>
          <w:rFonts w:hint="eastAsia" w:ascii="宋体" w:hAnsi="宋体"/>
          <w:szCs w:val="21"/>
        </w:rPr>
        <w:t>11.3</w:t>
      </w:r>
      <w:r>
        <w:rPr>
          <w:rFonts w:hint="eastAsia" w:ascii="宋体" w:hAnsi="宋体"/>
        </w:rPr>
        <w:t>任何人或任何组织向投标人提交的任何书面或口头资料，未经</w:t>
      </w:r>
      <w:r>
        <w:rPr>
          <w:rFonts w:hint="eastAsia" w:ascii="宋体" w:hAnsi="宋体"/>
          <w:lang w:eastAsia="zh-CN"/>
        </w:rPr>
        <w:t>医院</w:t>
      </w:r>
      <w:r>
        <w:rPr>
          <w:rFonts w:hint="eastAsia" w:ascii="宋体" w:hAnsi="宋体"/>
        </w:rPr>
        <w:t>采购机构在网上发布或书面通知，均作无效处理，不得作为招标文件的组成部分。</w:t>
      </w:r>
      <w:r>
        <w:rPr>
          <w:rFonts w:hint="eastAsia" w:ascii="宋体" w:hAnsi="宋体"/>
          <w:lang w:eastAsia="zh-CN"/>
        </w:rPr>
        <w:t>医院</w:t>
      </w:r>
      <w:r>
        <w:rPr>
          <w:rFonts w:hint="eastAsia" w:ascii="宋体" w:hAnsi="宋体"/>
        </w:rPr>
        <w:t>采购机构对投标人由此而做出的推论、理解和结论概不负责。</w:t>
      </w:r>
    </w:p>
    <w:p>
      <w:pPr>
        <w:spacing w:line="360" w:lineRule="auto"/>
        <w:rPr>
          <w:rFonts w:ascii="黑体" w:hAnsi="宋体" w:eastAsia="黑体"/>
          <w:sz w:val="24"/>
        </w:rPr>
      </w:pPr>
      <w:r>
        <w:rPr>
          <w:rFonts w:hint="eastAsia" w:ascii="黑体" w:hAnsi="宋体" w:eastAsia="黑体"/>
          <w:sz w:val="24"/>
        </w:rPr>
        <w:t>12．招标文件的澄清</w:t>
      </w:r>
    </w:p>
    <w:p>
      <w:pPr>
        <w:snapToGrid w:val="0"/>
        <w:ind w:firstLine="420" w:firstLineChars="200"/>
        <w:rPr>
          <w:rFonts w:ascii="宋体" w:hAnsi="宋体"/>
          <w:szCs w:val="21"/>
        </w:rPr>
      </w:pPr>
      <w:r>
        <w:rPr>
          <w:rFonts w:hint="eastAsia" w:ascii="宋体" w:hAnsi="宋体"/>
          <w:szCs w:val="21"/>
        </w:rPr>
        <w:t>12.1投标人如对招标文件内容有疑问，必须在招标文件规定的答疑截止时间前以</w:t>
      </w:r>
      <w:r>
        <w:rPr>
          <w:rFonts w:ascii="宋体" w:hAnsi="宋体"/>
          <w:szCs w:val="21"/>
        </w:rPr>
        <w:t>书面</w:t>
      </w:r>
      <w:r>
        <w:rPr>
          <w:rFonts w:hint="eastAsia" w:ascii="宋体" w:hAnsi="宋体"/>
          <w:szCs w:val="21"/>
        </w:rPr>
        <w:t>形式提交</w:t>
      </w:r>
      <w:r>
        <w:rPr>
          <w:rFonts w:ascii="宋体" w:hAnsi="宋体"/>
          <w:szCs w:val="21"/>
        </w:rPr>
        <w:t>给</w:t>
      </w:r>
      <w:r>
        <w:rPr>
          <w:rFonts w:hint="eastAsia" w:ascii="宋体" w:hAnsi="宋体"/>
          <w:szCs w:val="21"/>
        </w:rPr>
        <w:t>向</w:t>
      </w:r>
      <w:r>
        <w:rPr>
          <w:rFonts w:hint="eastAsia" w:ascii="宋体" w:hAnsi="宋体"/>
          <w:szCs w:val="21"/>
          <w:lang w:eastAsia="zh-CN"/>
        </w:rPr>
        <w:t>医院</w:t>
      </w:r>
      <w:r>
        <w:rPr>
          <w:rFonts w:hint="eastAsia" w:ascii="宋体" w:hAnsi="宋体"/>
          <w:szCs w:val="21"/>
        </w:rPr>
        <w:t>采购机构。不论是</w:t>
      </w:r>
      <w:r>
        <w:rPr>
          <w:rFonts w:hint="eastAsia" w:ascii="宋体" w:hAnsi="宋体"/>
          <w:szCs w:val="21"/>
          <w:lang w:eastAsia="zh-CN"/>
        </w:rPr>
        <w:t>医院</w:t>
      </w:r>
      <w:r>
        <w:rPr>
          <w:rFonts w:hint="eastAsia" w:ascii="宋体" w:hAnsi="宋体"/>
          <w:szCs w:val="21"/>
        </w:rPr>
        <w:t>采购机构根据需要主动对招标文件进行必要的澄清或是根据投标人的要求对招标文件做出澄清，</w:t>
      </w:r>
      <w:r>
        <w:rPr>
          <w:rFonts w:hint="eastAsia" w:ascii="宋体" w:hAnsi="宋体"/>
          <w:szCs w:val="21"/>
          <w:lang w:eastAsia="zh-CN"/>
        </w:rPr>
        <w:t>医院</w:t>
      </w:r>
      <w:r>
        <w:rPr>
          <w:rFonts w:hint="eastAsia" w:ascii="宋体" w:hAnsi="宋体"/>
          <w:szCs w:val="21"/>
        </w:rPr>
        <w:t>采购机构都将在投标截止日期前以书面形式（包括</w:t>
      </w:r>
      <w:r>
        <w:rPr>
          <w:rFonts w:hint="eastAsia" w:ascii="宋体" w:hAnsi="宋体"/>
          <w:szCs w:val="21"/>
          <w:lang w:eastAsia="zh-CN"/>
        </w:rPr>
        <w:t>医院</w:t>
      </w:r>
      <w:r>
        <w:rPr>
          <w:rFonts w:hint="eastAsia" w:ascii="宋体" w:hAnsi="宋体"/>
          <w:szCs w:val="21"/>
        </w:rPr>
        <w:t>采购机构网站公开发布方式）答复或发送给所有投标人。澄清纪要作为招标文件的组成部分，对投标人起约束作用；</w:t>
      </w:r>
    </w:p>
    <w:p>
      <w:pPr>
        <w:snapToGrid w:val="0"/>
        <w:ind w:firstLine="420" w:firstLineChars="200"/>
        <w:rPr>
          <w:rFonts w:ascii="宋体" w:hAnsi="宋体"/>
          <w:szCs w:val="21"/>
        </w:rPr>
      </w:pPr>
      <w:r>
        <w:rPr>
          <w:rFonts w:hint="eastAsia" w:ascii="宋体" w:hAnsi="宋体"/>
          <w:szCs w:val="21"/>
        </w:rPr>
        <w:t>12.2对于没有提出澄清又参与了该项目投标的供应商将被视为完全认同该</w:t>
      </w:r>
      <w:r>
        <w:rPr>
          <w:rFonts w:hint="eastAsia"/>
        </w:rPr>
        <w:t>招标文件（含澄清纪要）</w:t>
      </w:r>
      <w:r>
        <w:rPr>
          <w:rFonts w:hint="eastAsia" w:ascii="宋体" w:hAnsi="宋体"/>
          <w:szCs w:val="21"/>
        </w:rPr>
        <w:t>。</w:t>
      </w:r>
    </w:p>
    <w:p>
      <w:pPr>
        <w:snapToGrid w:val="0"/>
        <w:ind w:firstLine="420" w:firstLineChars="200"/>
        <w:rPr>
          <w:rFonts w:ascii="宋体" w:hAnsi="宋体"/>
          <w:szCs w:val="21"/>
        </w:rPr>
      </w:pPr>
      <w:r>
        <w:rPr>
          <w:rFonts w:hint="eastAsia" w:ascii="宋体" w:hAnsi="宋体"/>
          <w:szCs w:val="21"/>
        </w:rPr>
        <w:t>12.3 对招标文件中描述有歧义或前后不一致的地方，评审委员会有权进行评判，但对同一条款的评判应适用于每个投标人。</w:t>
      </w:r>
    </w:p>
    <w:p>
      <w:pPr>
        <w:spacing w:line="360" w:lineRule="auto"/>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3.1招标文件发出后，在投标截止日期前任何时候，确需要变更招标内容的，</w:t>
      </w:r>
      <w:r>
        <w:rPr>
          <w:rFonts w:hint="eastAsia" w:ascii="宋体" w:hAnsi="宋体"/>
          <w:szCs w:val="21"/>
          <w:lang w:eastAsia="zh-CN"/>
        </w:rPr>
        <w:t>医院</w:t>
      </w:r>
      <w:r>
        <w:rPr>
          <w:rFonts w:hint="eastAsia" w:ascii="宋体" w:hAnsi="宋体"/>
          <w:szCs w:val="21"/>
        </w:rPr>
        <w:t>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3.2招标文件的修改以书面形式（包括网站公开发布方式）发送给所有投标人，招标文件的修改内容作为招标文件的组成部分，并具有约束力。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疑）纪要、招标文件修改补充通知内容均以书面（包括网站公开发布方式）明确的内容为准。当招标文件、修改补充通知、澄清（答疑）纪要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w:t>
      </w:r>
      <w:r>
        <w:rPr>
          <w:rFonts w:hint="eastAsia" w:ascii="宋体" w:hAnsi="宋体"/>
          <w:szCs w:val="21"/>
          <w:lang w:eastAsia="zh-CN"/>
        </w:rPr>
        <w:t>医院</w:t>
      </w:r>
      <w:r>
        <w:rPr>
          <w:rFonts w:hint="eastAsia" w:ascii="宋体" w:hAnsi="宋体"/>
          <w:szCs w:val="21"/>
        </w:rPr>
        <w:t>采购机构保证招标文件澄清（答疑）纪要和招标文件修改补充通知在投标截止时间前以网站公开发布形式或书面形式发送给所有投标人。为使投标人在编写投标文件时有充分时间对招标文件的修改部分进行研究，</w:t>
      </w:r>
      <w:r>
        <w:rPr>
          <w:rFonts w:hint="eastAsia" w:ascii="宋体" w:hAnsi="宋体"/>
          <w:szCs w:val="21"/>
          <w:lang w:eastAsia="zh-CN"/>
        </w:rPr>
        <w:t>医院</w:t>
      </w:r>
      <w:r>
        <w:rPr>
          <w:rFonts w:hint="eastAsia" w:ascii="宋体" w:hAnsi="宋体"/>
          <w:szCs w:val="21"/>
        </w:rPr>
        <w:t>采购机构可以酌情延长递交投标文件的截止日期，具体时间将在修改补充通知中明确。</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投标文件的编制</w:t>
      </w:r>
    </w:p>
    <w:p>
      <w:pPr>
        <w:spacing w:line="360" w:lineRule="auto"/>
        <w:rPr>
          <w:rFonts w:ascii="黑体" w:hAnsi="宋体" w:eastAsia="黑体"/>
          <w:sz w:val="24"/>
        </w:rPr>
      </w:pPr>
      <w:r>
        <w:rPr>
          <w:rFonts w:hint="eastAsia" w:ascii="黑体" w:hAnsi="宋体" w:eastAsia="黑体"/>
          <w:sz w:val="24"/>
        </w:rPr>
        <w:t>14．投标文件的语言及度量单位</w:t>
      </w:r>
    </w:p>
    <w:p>
      <w:pPr>
        <w:ind w:firstLine="411" w:firstLineChars="196"/>
        <w:rPr>
          <w:rFonts w:ascii="宋体" w:hAnsi="宋体"/>
          <w:szCs w:val="21"/>
        </w:rPr>
      </w:pPr>
      <w:r>
        <w:rPr>
          <w:rFonts w:hint="eastAsia" w:ascii="宋体" w:hAnsi="宋体"/>
          <w:szCs w:val="21"/>
        </w:rPr>
        <w:t>14.1 投标人和</w:t>
      </w:r>
      <w:r>
        <w:rPr>
          <w:rFonts w:hint="eastAsia" w:ascii="宋体" w:hAnsi="宋体"/>
          <w:szCs w:val="21"/>
          <w:lang w:eastAsia="zh-CN"/>
        </w:rPr>
        <w:t>医院</w:t>
      </w:r>
      <w:r>
        <w:rPr>
          <w:rFonts w:hint="eastAsia" w:ascii="宋体" w:hAnsi="宋体"/>
          <w:szCs w:val="21"/>
        </w:rPr>
        <w:t>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p>
      <w:pPr>
        <w:spacing w:line="360" w:lineRule="auto"/>
        <w:rPr>
          <w:rFonts w:ascii="黑体" w:hAnsi="宋体" w:eastAsia="黑体"/>
          <w:sz w:val="24"/>
        </w:rPr>
      </w:pPr>
      <w:r>
        <w:rPr>
          <w:rFonts w:hint="eastAsia" w:ascii="黑体" w:hAnsi="宋体" w:eastAsia="黑体"/>
          <w:sz w:val="24"/>
        </w:rPr>
        <w:t>15．投标文件的组成</w:t>
      </w:r>
    </w:p>
    <w:p>
      <w:pPr>
        <w:ind w:firstLine="412" w:firstLineChars="196"/>
        <w:rPr>
          <w:rFonts w:ascii="宋体" w:hAnsi="宋体"/>
          <w:b/>
          <w:szCs w:val="21"/>
        </w:rPr>
      </w:pPr>
      <w:r>
        <w:rPr>
          <w:rFonts w:hint="eastAsia" w:ascii="宋体" w:hAnsi="宋体"/>
          <w:b/>
          <w:szCs w:val="21"/>
        </w:rPr>
        <w:t>具体内容请详见本项目招标文件</w:t>
      </w:r>
      <w:r>
        <w:rPr>
          <w:rFonts w:ascii="宋体" w:hAnsi="宋体"/>
          <w:b/>
          <w:szCs w:val="21"/>
        </w:rPr>
        <w:t>第一册“</w:t>
      </w:r>
      <w:r>
        <w:rPr>
          <w:rFonts w:hint="eastAsia" w:ascii="宋体" w:hAnsi="宋体"/>
          <w:b/>
          <w:szCs w:val="21"/>
        </w:rPr>
        <w:t>专用条款</w:t>
      </w:r>
      <w:r>
        <w:rPr>
          <w:rFonts w:ascii="宋体" w:hAnsi="宋体"/>
          <w:b/>
          <w:szCs w:val="21"/>
        </w:rPr>
        <w:t>”</w:t>
      </w:r>
      <w:r>
        <w:rPr>
          <w:rFonts w:hint="eastAsia" w:ascii="宋体" w:hAnsi="宋体"/>
          <w:b/>
          <w:szCs w:val="21"/>
        </w:rPr>
        <w:t>的相关内容。</w:t>
      </w:r>
    </w:p>
    <w:p>
      <w:pPr>
        <w:spacing w:line="360" w:lineRule="auto"/>
        <w:rPr>
          <w:rFonts w:ascii="黑体" w:hAnsi="宋体" w:eastAsia="黑体"/>
          <w:sz w:val="24"/>
        </w:rPr>
      </w:pPr>
      <w:r>
        <w:rPr>
          <w:rFonts w:hint="eastAsia"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（表格可以按同样格式扩展）。</w:t>
      </w:r>
    </w:p>
    <w:p>
      <w:pPr>
        <w:spacing w:line="360" w:lineRule="auto"/>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如招标文件第一册“专用条款”</w:t>
      </w:r>
      <w:r>
        <w:rPr>
          <w:rFonts w:ascii="宋体" w:hAnsi="宋体"/>
          <w:szCs w:val="21"/>
        </w:rPr>
        <w:t>无另外</w:t>
      </w:r>
      <w:r>
        <w:rPr>
          <w:rFonts w:hint="eastAsia" w:ascii="宋体" w:hAnsi="宋体"/>
          <w:szCs w:val="21"/>
        </w:rPr>
        <w:t>规定</w:t>
      </w:r>
      <w:r>
        <w:rPr>
          <w:rFonts w:ascii="宋体" w:hAnsi="宋体"/>
          <w:szCs w:val="21"/>
        </w:rPr>
        <w:t>，</w:t>
      </w:r>
      <w:r>
        <w:rPr>
          <w:rFonts w:hint="eastAsia" w:ascii="宋体" w:hAnsi="宋体"/>
          <w:szCs w:val="21"/>
        </w:rPr>
        <w:t>本项目的投标应以人民币计。</w:t>
      </w:r>
    </w:p>
    <w:p>
      <w:pPr>
        <w:spacing w:line="360" w:lineRule="auto"/>
        <w:rPr>
          <w:rFonts w:ascii="黑体" w:hAnsi="宋体" w:eastAsia="黑体"/>
          <w:sz w:val="24"/>
        </w:rPr>
      </w:pPr>
      <w:r>
        <w:rPr>
          <w:rFonts w:hint="eastAsia" w:ascii="黑体" w:hAnsi="宋体" w:eastAsia="黑体"/>
          <w:sz w:val="24"/>
        </w:rPr>
        <w:t>18．证明投标文件投标技术方案的合格性和符合招标文件规定的文件要求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投标人应按照本项目</w:t>
      </w:r>
      <w:r>
        <w:rPr>
          <w:rFonts w:ascii="宋体" w:hAnsi="宋体"/>
          <w:szCs w:val="21"/>
        </w:rPr>
        <w:t>招标文</w:t>
      </w:r>
      <w:r>
        <w:rPr>
          <w:rFonts w:hint="eastAsia" w:ascii="宋体" w:hAnsi="宋体"/>
          <w:szCs w:val="21"/>
        </w:rPr>
        <w:t>件第一册“</w:t>
      </w:r>
      <w:r>
        <w:rPr>
          <w:rFonts w:ascii="宋体" w:hAnsi="宋体"/>
          <w:szCs w:val="21"/>
        </w:rPr>
        <w:t>专用条款</w:t>
      </w:r>
      <w:r>
        <w:rPr>
          <w:rFonts w:hint="eastAsia" w:ascii="宋体" w:hAnsi="宋体"/>
          <w:szCs w:val="21"/>
        </w:rPr>
        <w:t>”</w:t>
      </w:r>
      <w:r>
        <w:rPr>
          <w:rFonts w:ascii="宋体" w:hAnsi="宋体"/>
          <w:szCs w:val="21"/>
        </w:rPr>
        <w:t>的要求</w:t>
      </w:r>
      <w:r>
        <w:rPr>
          <w:rFonts w:hint="eastAsia" w:ascii="宋体" w:hAnsi="宋体"/>
          <w:szCs w:val="21"/>
        </w:rPr>
        <w:t>提交证明文件证明其投标技术方案项下的货物、工程和服务的合格性符合招标文件规定。该投标技术方案及其证明文件作为投标文件的一部分。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w:t>
      </w:r>
      <w:r>
        <w:rPr>
          <w:rFonts w:ascii="宋体" w:hAnsi="宋体"/>
          <w:szCs w:val="21"/>
        </w:rPr>
        <w:t>文件</w:t>
      </w:r>
      <w:r>
        <w:rPr>
          <w:rFonts w:hint="eastAsia" w:ascii="宋体" w:hAnsi="宋体"/>
          <w:szCs w:val="21"/>
        </w:rPr>
        <w:t>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18.2.5我国政府机构出具的产品检验和核准证件应为证件正面、背面和附件标注的全部具体内容；产品检验和核准证件的尺寸和清晰度应该能够被阅读、识别和判断，</w:t>
      </w:r>
      <w:r>
        <w:rPr>
          <w:rFonts w:ascii="宋体" w:hAnsi="宋体"/>
          <w:szCs w:val="21"/>
        </w:rPr>
        <w:t>提供原件复印件</w:t>
      </w:r>
      <w:r>
        <w:rPr>
          <w:rFonts w:hint="eastAsia" w:ascii="宋体" w:hAnsi="宋体"/>
          <w:szCs w:val="21"/>
        </w:rPr>
        <w:t>。</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.4</w:t>
      </w:r>
      <w:r>
        <w:rPr>
          <w:rFonts w:hint="eastAsia" w:ascii="宋体" w:hAnsi="宋体"/>
          <w:szCs w:val="21"/>
        </w:rPr>
        <w:t>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w:t>
      </w:r>
      <w:r>
        <w:rPr>
          <w:rFonts w:ascii="宋体" w:hAnsi="宋体"/>
          <w:szCs w:val="21"/>
        </w:rPr>
        <w:t>5</w:t>
      </w:r>
      <w:r>
        <w:rPr>
          <w:rFonts w:hint="eastAsia" w:ascii="宋体" w:hAnsi="宋体"/>
          <w:szCs w:val="21"/>
        </w:rPr>
        <w:t>为保证公平公正，除非另有规定或说明，投标人对同一项目投标时，不得同时提供两套或两套以上的投标方案。</w:t>
      </w:r>
    </w:p>
    <w:p>
      <w:pPr>
        <w:spacing w:line="360" w:lineRule="auto"/>
        <w:rPr>
          <w:rFonts w:ascii="黑体" w:hAnsi="宋体" w:eastAsia="黑体"/>
          <w:sz w:val="24"/>
        </w:rPr>
      </w:pPr>
      <w:r>
        <w:rPr>
          <w:rFonts w:hint="eastAsia" w:ascii="黑体" w:hAnsi="宋体" w:eastAsia="黑体"/>
          <w:sz w:val="24"/>
        </w:rPr>
        <w:t>19．投标文件其他证明文件的要求</w:t>
      </w:r>
    </w:p>
    <w:p>
      <w:pPr>
        <w:ind w:firstLine="411" w:firstLineChars="196"/>
        <w:rPr>
          <w:rFonts w:ascii="宋体" w:hAnsi="宋体"/>
          <w:szCs w:val="21"/>
        </w:rPr>
      </w:pPr>
      <w:r>
        <w:rPr>
          <w:rFonts w:hint="eastAsia" w:ascii="宋体" w:hAnsi="宋体"/>
          <w:szCs w:val="21"/>
        </w:rPr>
        <w:t>19.1对项目招标文件《评标信息》评分项中涉及的相关业绩、社保情况等内容以及《资格性审查表》和《符合性审查表》中涉及的证明材料，投标人应提供相关部门出具的证明材料原件复印件，原件备查。有关复印的尺寸和清晰度要求能够被阅读、识别和判断。若投标人未按要求提供证明材料或提供的是部分证明材料或提供不清晰的复印件的，评审委员会有权认定其投标文件未对招标文件有关需求进行响应，涉及资格性检查或符合性检查的予以投标</w:t>
      </w:r>
      <w:r>
        <w:rPr>
          <w:rFonts w:ascii="宋体" w:hAnsi="宋体"/>
          <w:szCs w:val="21"/>
        </w:rPr>
        <w:t>无效</w:t>
      </w:r>
      <w:r>
        <w:rPr>
          <w:rFonts w:hint="eastAsia" w:ascii="宋体" w:hAnsi="宋体"/>
          <w:szCs w:val="21"/>
        </w:rPr>
        <w:t>处理，涉及《评标信息》打分项的则该项评分予以0分处理。</w:t>
      </w:r>
    </w:p>
    <w:p>
      <w:pPr>
        <w:ind w:firstLine="411" w:firstLineChars="196"/>
        <w:rPr>
          <w:rFonts w:ascii="宋体" w:hAnsi="宋体"/>
          <w:szCs w:val="21"/>
        </w:rPr>
      </w:pPr>
      <w:r>
        <w:rPr>
          <w:rFonts w:hint="eastAsia" w:ascii="宋体" w:hAnsi="宋体"/>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spacing w:line="360" w:lineRule="auto"/>
        <w:rPr>
          <w:rFonts w:ascii="黑体" w:hAnsi="宋体" w:eastAsia="黑体"/>
          <w:sz w:val="24"/>
        </w:rPr>
      </w:pPr>
      <w:r>
        <w:rPr>
          <w:rFonts w:hint="eastAsia" w:ascii="黑体" w:hAnsi="宋体" w:eastAsia="黑体"/>
          <w:sz w:val="24"/>
        </w:rPr>
        <w:t>20．投标有效期</w:t>
      </w:r>
    </w:p>
    <w:p>
      <w:pPr>
        <w:ind w:firstLine="411" w:firstLineChars="196"/>
        <w:rPr>
          <w:rFonts w:ascii="宋体" w:hAnsi="宋体"/>
          <w:szCs w:val="21"/>
        </w:rPr>
      </w:pPr>
      <w:r>
        <w:rPr>
          <w:rFonts w:hint="eastAsia" w:ascii="宋体" w:hAnsi="宋体"/>
          <w:szCs w:val="21"/>
        </w:rPr>
        <w:t>20.1 投标有效期为</w:t>
      </w:r>
      <w:r>
        <w:rPr>
          <w:rFonts w:hint="eastAsia" w:ascii="Arial" w:hAnsi="Arial" w:cs="Arial"/>
          <w:szCs w:val="21"/>
        </w:rPr>
        <w:t>从投标截止之日算起的日历天数，具体见专用条款中投标有效期的天数要求。</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在特殊的情况下，</w:t>
      </w:r>
      <w:r>
        <w:rPr>
          <w:rFonts w:hint="eastAsia" w:ascii="宋体" w:hAnsi="宋体"/>
          <w:szCs w:val="21"/>
          <w:lang w:eastAsia="zh-CN"/>
        </w:rPr>
        <w:t>医院</w:t>
      </w:r>
      <w:r>
        <w:rPr>
          <w:rFonts w:hint="eastAsia" w:ascii="宋体" w:hAnsi="宋体"/>
          <w:szCs w:val="21"/>
        </w:rPr>
        <w:t>采购机构在原定的投标有效期满之前，可以根据需要以书面形式（包括网站公开发布方式）向投标人提出延长投标有效期的要求，对此要求投标人须以书面形式予以答复，投标人可以拒绝</w:t>
      </w:r>
      <w:r>
        <w:rPr>
          <w:rFonts w:hint="eastAsia" w:ascii="宋体" w:hAnsi="宋体"/>
          <w:szCs w:val="21"/>
          <w:lang w:eastAsia="zh-CN"/>
        </w:rPr>
        <w:t>医院</w:t>
      </w:r>
      <w:r>
        <w:rPr>
          <w:rFonts w:hint="eastAsia" w:ascii="宋体" w:hAnsi="宋体"/>
          <w:szCs w:val="21"/>
        </w:rPr>
        <w:t>采购机构此项要求，其投标在原投标有效期满后不再有效。同意延长投标有效期的投标人不能要求也不允许修改其投标文件，但应当相应的延长投标担保的有效期；</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中标单位的投标书有效期，截止于完成本招标文件规定的全部项目内容，并通过竣工验收及保修结束。</w:t>
      </w:r>
    </w:p>
    <w:p>
      <w:pPr>
        <w:spacing w:line="360" w:lineRule="auto"/>
        <w:rPr>
          <w:rFonts w:ascii="黑体" w:hAnsi="宋体" w:eastAsia="黑体"/>
          <w:sz w:val="24"/>
        </w:rPr>
      </w:pPr>
      <w:r>
        <w:rPr>
          <w:rFonts w:hint="eastAsia" w:ascii="黑体" w:hAnsi="宋体" w:eastAsia="黑体"/>
          <w:sz w:val="24"/>
        </w:rPr>
        <w:t>21．关于投标保证金</w:t>
      </w:r>
    </w:p>
    <w:p>
      <w:pPr>
        <w:ind w:firstLine="411" w:firstLineChars="196"/>
        <w:rPr>
          <w:rFonts w:ascii="宋体" w:hAnsi="宋体"/>
          <w:szCs w:val="21"/>
        </w:rPr>
      </w:pPr>
      <w:r>
        <w:rPr>
          <w:rFonts w:hint="eastAsia" w:ascii="宋体" w:hAnsi="宋体"/>
          <w:szCs w:val="21"/>
        </w:rPr>
        <w:t>21.1 为切实减轻企业负担，降低制度性交易成本，</w:t>
      </w:r>
      <w:r>
        <w:rPr>
          <w:rFonts w:ascii="宋体" w:hAnsi="宋体"/>
          <w:szCs w:val="21"/>
        </w:rPr>
        <w:t>一般采购项目不收取投标保证金。</w:t>
      </w:r>
    </w:p>
    <w:p>
      <w:pPr>
        <w:ind w:firstLine="411" w:firstLineChars="196"/>
        <w:rPr>
          <w:rFonts w:ascii="宋体" w:hAnsi="宋体"/>
          <w:szCs w:val="21"/>
        </w:rPr>
      </w:pPr>
      <w:r>
        <w:rPr>
          <w:rFonts w:hint="eastAsia" w:ascii="宋体" w:hAnsi="宋体"/>
          <w:szCs w:val="21"/>
        </w:rPr>
        <w:t>21.2 若为重大项目，</w:t>
      </w:r>
      <w:r>
        <w:rPr>
          <w:rFonts w:hint="eastAsia" w:ascii="宋体" w:hAnsi="宋体"/>
          <w:szCs w:val="21"/>
          <w:lang w:eastAsia="zh-CN"/>
        </w:rPr>
        <w:t>医院</w:t>
      </w:r>
      <w:r>
        <w:rPr>
          <w:rFonts w:hint="eastAsia" w:ascii="宋体" w:hAnsi="宋体"/>
          <w:szCs w:val="21"/>
        </w:rPr>
        <w:t>采购机构可自行决定另外收取投标保证金，不受21</w:t>
      </w:r>
      <w:r>
        <w:rPr>
          <w:rFonts w:ascii="宋体" w:hAnsi="宋体"/>
          <w:szCs w:val="21"/>
        </w:rPr>
        <w:t>.1</w:t>
      </w:r>
      <w:r>
        <w:rPr>
          <w:rFonts w:hint="eastAsia" w:ascii="宋体" w:hAnsi="宋体"/>
          <w:szCs w:val="21"/>
        </w:rPr>
        <w:t>款限制。是否另外收取投标保证金，请见本招标文件“专用条款”《对通用条款的补充内容》中的相关要求。</w:t>
      </w:r>
    </w:p>
    <w:p>
      <w:pPr>
        <w:spacing w:line="360" w:lineRule="auto"/>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黑体" w:hAnsi="宋体" w:eastAsia="黑体"/>
          <w:sz w:val="24"/>
        </w:rPr>
      </w:pPr>
      <w:r>
        <w:rPr>
          <w:rFonts w:hint="eastAsia" w:ascii="黑体" w:hAnsi="宋体" w:eastAsia="黑体"/>
          <w:sz w:val="24"/>
        </w:rPr>
        <w:t>23．</w:t>
      </w:r>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 投标人需按</w:t>
      </w:r>
      <w:r>
        <w:rPr>
          <w:rFonts w:ascii="宋体" w:hAnsi="宋体"/>
        </w:rPr>
        <w:t>项目</w:t>
      </w:r>
      <w:r>
        <w:rPr>
          <w:rFonts w:hint="eastAsia" w:ascii="宋体" w:hAnsi="宋体"/>
        </w:rPr>
        <w:t>采购</w:t>
      </w:r>
      <w:r>
        <w:rPr>
          <w:rFonts w:ascii="宋体" w:hAnsi="宋体"/>
        </w:rPr>
        <w:t>文件要求</w:t>
      </w:r>
      <w:r>
        <w:rPr>
          <w:rFonts w:hint="eastAsia" w:ascii="宋体" w:hAnsi="宋体"/>
        </w:rPr>
        <w:t>准备所投项目的纸质投标文件正副本。</w:t>
      </w:r>
    </w:p>
    <w:p>
      <w:pPr>
        <w:ind w:firstLine="412" w:firstLineChars="196"/>
        <w:rPr>
          <w:rFonts w:ascii="宋体" w:hAnsi="宋体"/>
        </w:rPr>
      </w:pPr>
      <w:r>
        <w:rPr>
          <w:rFonts w:hint="eastAsia" w:ascii="宋体" w:hAnsi="宋体"/>
          <w:b/>
        </w:rPr>
        <w:tab/>
      </w:r>
      <w:r>
        <w:rPr>
          <w:rFonts w:ascii="宋体" w:hAnsi="宋体"/>
        </w:rPr>
        <w:t xml:space="preserve">23.2 </w:t>
      </w:r>
      <w:r>
        <w:rPr>
          <w:rFonts w:hint="eastAsia" w:ascii="宋体" w:hAnsi="宋体"/>
        </w:rPr>
        <w:t>投标人在编辑投标文件时，在投标文件目录中属于本节点内容的必须在本节点中填写；填写到其他节点或附件的，评审</w:t>
      </w:r>
      <w:r>
        <w:rPr>
          <w:rFonts w:ascii="宋体" w:hAnsi="宋体"/>
        </w:rPr>
        <w:t>委员会</w:t>
      </w:r>
      <w:r>
        <w:rPr>
          <w:rFonts w:hint="eastAsia" w:ascii="宋体" w:hAnsi="宋体"/>
        </w:rPr>
        <w:t>有权</w:t>
      </w:r>
      <w:r>
        <w:rPr>
          <w:rFonts w:ascii="宋体" w:hAnsi="宋体"/>
        </w:rPr>
        <w:t>不予接受，</w:t>
      </w:r>
      <w:r>
        <w:rPr>
          <w:rFonts w:hint="eastAsia" w:ascii="宋体" w:hAnsi="宋体"/>
        </w:rPr>
        <w:t>一切后果由供应商自行承担。</w:t>
      </w:r>
    </w:p>
    <w:p>
      <w:pPr>
        <w:ind w:firstLine="411" w:firstLineChars="196"/>
        <w:rPr>
          <w:rFonts w:ascii="宋体" w:hAnsi="宋体"/>
        </w:rPr>
      </w:pPr>
      <w:r>
        <w:rPr>
          <w:rFonts w:hint="eastAsia" w:ascii="宋体" w:hAnsi="宋体"/>
        </w:rPr>
        <w:t>23.3 投标文件</w:t>
      </w:r>
      <w:r>
        <w:rPr>
          <w:rFonts w:ascii="宋体" w:hAnsi="宋体"/>
        </w:rPr>
        <w:t>要求盖章、签字的地方，</w:t>
      </w:r>
      <w:r>
        <w:rPr>
          <w:rFonts w:hint="eastAsia" w:ascii="宋体" w:hAnsi="宋体"/>
        </w:rPr>
        <w:t>应</w:t>
      </w:r>
      <w:r>
        <w:rPr>
          <w:rFonts w:ascii="宋体" w:hAnsi="宋体"/>
        </w:rPr>
        <w:t>按要求盖章、签字。评审委员会</w:t>
      </w:r>
      <w:r>
        <w:rPr>
          <w:rFonts w:hint="eastAsia" w:ascii="宋体" w:hAnsi="宋体"/>
        </w:rPr>
        <w:t>有权将缺、漏</w:t>
      </w:r>
      <w:r>
        <w:rPr>
          <w:rFonts w:ascii="宋体" w:hAnsi="宋体"/>
        </w:rPr>
        <w:t>盖章、签字</w:t>
      </w:r>
      <w:r>
        <w:rPr>
          <w:rFonts w:hint="eastAsia" w:ascii="宋体" w:hAnsi="宋体"/>
        </w:rPr>
        <w:t>的</w:t>
      </w:r>
      <w:r>
        <w:rPr>
          <w:rFonts w:ascii="宋体" w:hAnsi="宋体"/>
        </w:rPr>
        <w:t>投标文件认定为无效投标。</w:t>
      </w:r>
    </w:p>
    <w:p>
      <w:pPr>
        <w:ind w:firstLine="411" w:firstLineChars="196"/>
        <w:rPr>
          <w:rFonts w:ascii="宋体" w:hAnsi="宋体"/>
        </w:rPr>
      </w:pPr>
      <w:r>
        <w:rPr>
          <w:rFonts w:hint="eastAsia" w:ascii="宋体" w:hAnsi="宋体"/>
        </w:rPr>
        <w:t>23.</w:t>
      </w:r>
      <w:r>
        <w:rPr>
          <w:rFonts w:ascii="宋体" w:hAnsi="宋体"/>
        </w:rPr>
        <w:t xml:space="preserve">4 </w:t>
      </w:r>
      <w:r>
        <w:rPr>
          <w:rFonts w:hint="eastAsia" w:ascii="宋体" w:hAnsi="宋体"/>
        </w:rPr>
        <w:t>电报、电话、传真形式的投标概不接受。</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投标文件的递交</w:t>
      </w:r>
    </w:p>
    <w:p>
      <w:pPr>
        <w:spacing w:line="360" w:lineRule="auto"/>
        <w:rPr>
          <w:rFonts w:ascii="黑体" w:hAnsi="宋体" w:eastAsia="黑体"/>
          <w:sz w:val="24"/>
        </w:rPr>
      </w:pPr>
      <w:r>
        <w:rPr>
          <w:rFonts w:hint="eastAsia" w:ascii="黑体" w:hAnsi="宋体" w:eastAsia="黑体"/>
          <w:sz w:val="24"/>
        </w:rPr>
        <w:t>24．投标书的保密</w:t>
      </w:r>
    </w:p>
    <w:p>
      <w:pPr>
        <w:ind w:firstLine="411" w:firstLineChars="196"/>
        <w:rPr>
          <w:rFonts w:ascii="宋体" w:hAnsi="宋体"/>
        </w:rPr>
      </w:pPr>
      <w:r>
        <w:rPr>
          <w:rFonts w:hint="eastAsia" w:ascii="宋体" w:hAnsi="宋体"/>
        </w:rPr>
        <w:t>24.1在投标文件制作完成后，所有文件必须密封完整且加盖公章。</w:t>
      </w:r>
    </w:p>
    <w:p>
      <w:pPr>
        <w:ind w:firstLine="411" w:firstLineChars="196"/>
        <w:rPr>
          <w:rFonts w:ascii="宋体" w:hAnsi="宋体"/>
        </w:rPr>
      </w:pPr>
      <w:r>
        <w:rPr>
          <w:rFonts w:ascii="宋体" w:hAnsi="宋体"/>
        </w:rPr>
        <w:t xml:space="preserve">24.2 </w:t>
      </w:r>
      <w:r>
        <w:rPr>
          <w:rFonts w:hint="eastAsia" w:ascii="宋体" w:hAnsi="宋体"/>
        </w:rPr>
        <w:t>所有投标文件应在其密封封面上注明项目名称、项目编号、投标人名称。</w:t>
      </w:r>
    </w:p>
    <w:p>
      <w:pPr>
        <w:spacing w:line="360" w:lineRule="auto"/>
        <w:rPr>
          <w:rFonts w:ascii="黑体" w:hAnsi="宋体" w:eastAsia="黑体"/>
          <w:sz w:val="24"/>
        </w:rPr>
      </w:pPr>
      <w:r>
        <w:rPr>
          <w:rFonts w:hint="eastAsia" w:ascii="黑体" w:hAnsi="宋体" w:eastAsia="黑体"/>
          <w:sz w:val="24"/>
        </w:rPr>
        <w:t>25．投标截止时间</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1投标人</w:t>
      </w:r>
      <w:r>
        <w:rPr>
          <w:rFonts w:ascii="宋体" w:hAnsi="宋体"/>
        </w:rPr>
        <w:t>必须</w:t>
      </w:r>
      <w:r>
        <w:rPr>
          <w:rFonts w:hint="eastAsia" w:ascii="宋体" w:hAnsi="宋体"/>
        </w:rPr>
        <w:t>在</w:t>
      </w:r>
      <w:r>
        <w:rPr>
          <w:rFonts w:ascii="宋体" w:hAnsi="宋体"/>
        </w:rPr>
        <w:t>采购文件规定的投标截止时间前</w:t>
      </w:r>
      <w:r>
        <w:rPr>
          <w:rFonts w:hint="eastAsia" w:ascii="宋体" w:hAnsi="宋体"/>
        </w:rPr>
        <w:t>将</w:t>
      </w:r>
      <w:r>
        <w:rPr>
          <w:rFonts w:ascii="宋体" w:hAnsi="宋体"/>
        </w:rPr>
        <w:t>密封的投标文件递交到项目指定的地点</w:t>
      </w:r>
      <w:r>
        <w:rPr>
          <w:rFonts w:hint="eastAsia" w:ascii="宋体" w:hAnsi="宋体"/>
        </w:rPr>
        <w:t>。</w:t>
      </w:r>
    </w:p>
    <w:p>
      <w:pPr>
        <w:ind w:firstLine="411" w:firstLineChars="196"/>
        <w:rPr>
          <w:rFonts w:ascii="宋体" w:hAnsi="宋体"/>
        </w:rPr>
      </w:pPr>
      <w:r>
        <w:rPr>
          <w:rFonts w:hint="eastAsia" w:ascii="宋体" w:hAnsi="宋体"/>
        </w:rPr>
        <w:t>25.2</w:t>
      </w:r>
      <w:r>
        <w:rPr>
          <w:rFonts w:hint="eastAsia" w:ascii="宋体" w:hAnsi="宋体"/>
          <w:lang w:eastAsia="zh-CN"/>
        </w:rPr>
        <w:t>医院</w:t>
      </w:r>
      <w:r>
        <w:rPr>
          <w:rFonts w:hint="eastAsia" w:ascii="宋体" w:hAnsi="宋体"/>
        </w:rPr>
        <w:t>采购机构可以按本通用条款第13条规定，通过修改招标文件自行决定酌情延长投标截止期。在此情况下，</w:t>
      </w:r>
      <w:r>
        <w:rPr>
          <w:rFonts w:hint="eastAsia" w:ascii="宋体" w:hAnsi="宋体"/>
          <w:lang w:eastAsia="zh-CN"/>
        </w:rPr>
        <w:t>医院</w:t>
      </w:r>
      <w:r>
        <w:rPr>
          <w:rFonts w:ascii="宋体" w:hAnsi="宋体"/>
        </w:rPr>
        <w:t>采购机构</w:t>
      </w:r>
      <w:r>
        <w:rPr>
          <w:rFonts w:hint="eastAsia" w:ascii="宋体" w:hAnsi="宋体"/>
        </w:rPr>
        <w:t>、采购人和投标人受投标截止期制约的所有权利和义务均应延长至新的截止期。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w:t>
      </w:r>
      <w:r>
        <w:rPr>
          <w:rFonts w:hint="eastAsia" w:ascii="宋体" w:hAnsi="宋体"/>
          <w:lang w:eastAsia="zh-CN"/>
        </w:rPr>
        <w:t>医院</w:t>
      </w:r>
      <w:r>
        <w:rPr>
          <w:rFonts w:hint="eastAsia" w:ascii="宋体" w:hAnsi="宋体"/>
        </w:rPr>
        <w:t>采购机构不接受投标截止时间后递交的投标文件。</w:t>
      </w:r>
    </w:p>
    <w:p>
      <w:pPr>
        <w:spacing w:line="360" w:lineRule="auto"/>
        <w:rPr>
          <w:rFonts w:ascii="黑体" w:hAnsi="宋体" w:eastAsia="黑体"/>
          <w:sz w:val="24"/>
        </w:rPr>
      </w:pPr>
      <w:r>
        <w:rPr>
          <w:rFonts w:hint="eastAsia" w:ascii="黑体" w:hAnsi="宋体" w:eastAsia="黑体"/>
          <w:sz w:val="24"/>
        </w:rPr>
        <w:t>26.样品的递交</w:t>
      </w:r>
    </w:p>
    <w:p>
      <w:pPr>
        <w:ind w:firstLine="420"/>
        <w:rPr>
          <w:rFonts w:ascii="宋体" w:hAnsi="宋体"/>
          <w:szCs w:val="21"/>
        </w:rPr>
      </w:pPr>
      <w:r>
        <w:rPr>
          <w:rFonts w:hint="eastAsia" w:ascii="宋体" w:hAnsi="宋体"/>
          <w:szCs w:val="21"/>
        </w:rPr>
        <w:t>26.1 如确有必要，采购人可以要求投标人提供样品。</w:t>
      </w:r>
    </w:p>
    <w:p>
      <w:pPr>
        <w:ind w:firstLine="420"/>
        <w:rPr>
          <w:rFonts w:ascii="宋体" w:hAnsi="宋体"/>
          <w:szCs w:val="21"/>
        </w:rPr>
      </w:pPr>
      <w:r>
        <w:rPr>
          <w:rFonts w:hint="eastAsia" w:ascii="宋体" w:hAnsi="宋体"/>
          <w:szCs w:val="21"/>
        </w:rPr>
        <w:t>26.2 未中标供应商的样品将于招标结束后退还。中标供应商的样品由采购人保留，作为验收的依据。</w:t>
      </w:r>
    </w:p>
    <w:p>
      <w:pPr>
        <w:ind w:firstLine="420"/>
        <w:rPr>
          <w:rFonts w:ascii="宋体" w:hAnsi="宋体"/>
          <w:szCs w:val="21"/>
        </w:rPr>
      </w:pPr>
      <w:r>
        <w:rPr>
          <w:rFonts w:hint="eastAsia" w:ascii="宋体" w:hAnsi="宋体"/>
          <w:szCs w:val="21"/>
        </w:rPr>
        <w:t>26.</w:t>
      </w:r>
      <w:r>
        <w:rPr>
          <w:rFonts w:ascii="宋体" w:hAnsi="宋体"/>
          <w:szCs w:val="21"/>
        </w:rPr>
        <w:t>3</w:t>
      </w:r>
      <w:r>
        <w:rPr>
          <w:rFonts w:hint="eastAsia" w:ascii="宋体" w:hAnsi="宋体"/>
          <w:szCs w:val="21"/>
        </w:rPr>
        <w:t>投标样品未能及时退回的，</w:t>
      </w:r>
      <w:r>
        <w:rPr>
          <w:rFonts w:hint="eastAsia" w:ascii="宋体" w:hAnsi="宋体"/>
          <w:szCs w:val="21"/>
          <w:lang w:eastAsia="zh-CN"/>
        </w:rPr>
        <w:t>医院</w:t>
      </w:r>
      <w:r>
        <w:rPr>
          <w:rFonts w:hint="eastAsia" w:ascii="宋体" w:hAnsi="宋体"/>
          <w:szCs w:val="21"/>
        </w:rPr>
        <w:t>采购机构工作人员将及时存放到样品室，并发函或电话敦促相关单位取回。经敦促仍未能按规定取回的，视同投标供应商或采购人放弃取回，</w:t>
      </w:r>
      <w:r>
        <w:rPr>
          <w:rFonts w:hint="eastAsia" w:ascii="宋体" w:hAnsi="宋体"/>
          <w:szCs w:val="21"/>
          <w:lang w:eastAsia="zh-CN"/>
        </w:rPr>
        <w:t>医院</w:t>
      </w:r>
      <w:r>
        <w:rPr>
          <w:rFonts w:hint="eastAsia" w:ascii="宋体" w:hAnsi="宋体"/>
          <w:szCs w:val="21"/>
        </w:rPr>
        <w:t>采购机构将定期清理。</w:t>
      </w:r>
    </w:p>
    <w:p>
      <w:pPr>
        <w:spacing w:line="360" w:lineRule="auto"/>
        <w:rPr>
          <w:rFonts w:ascii="黑体" w:hAnsi="宋体" w:eastAsia="黑体"/>
          <w:sz w:val="24"/>
        </w:rPr>
      </w:pPr>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w:t>
      </w:r>
      <w:r>
        <w:rPr>
          <w:rFonts w:hint="eastAsia" w:ascii="宋体" w:hAnsi="宋体"/>
        </w:rPr>
        <w:t>提交投标文件后</w:t>
      </w:r>
      <w:r>
        <w:rPr>
          <w:rFonts w:ascii="宋体" w:hAnsi="宋体"/>
        </w:rPr>
        <w:t>可对其投标文件进行修改</w:t>
      </w:r>
      <w:r>
        <w:rPr>
          <w:rFonts w:hint="eastAsia" w:ascii="宋体" w:hAnsi="宋体"/>
        </w:rPr>
        <w:t>或</w:t>
      </w:r>
      <w:r>
        <w:rPr>
          <w:rFonts w:ascii="宋体" w:hAnsi="宋体"/>
        </w:rPr>
        <w:t>撤</w:t>
      </w:r>
      <w:r>
        <w:rPr>
          <w:rFonts w:hint="eastAsia" w:ascii="宋体" w:hAnsi="宋体"/>
        </w:rPr>
        <w:t>回</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3从投标截止期至投标人在投标书中确定的投标有效期之间的这段时间内，投标人不得撤回其投标</w:t>
      </w:r>
      <w:r>
        <w:rPr>
          <w:rFonts w:ascii="宋体" w:hAnsi="宋体"/>
        </w:rPr>
        <w:t>。</w:t>
      </w:r>
    </w:p>
    <w:p>
      <w:pPr>
        <w:ind w:firstLine="411" w:firstLineChars="196"/>
        <w:rPr>
          <w:rFonts w:ascii="宋体" w:hAnsi="宋体"/>
          <w:szCs w:val="21"/>
        </w:rPr>
      </w:pPr>
      <w:r>
        <w:rPr>
          <w:rFonts w:hint="eastAsia" w:ascii="宋体" w:hAnsi="宋体"/>
          <w:szCs w:val="21"/>
        </w:rPr>
        <w:t>27.4</w:t>
      </w:r>
      <w:r>
        <w:rPr>
          <w:rFonts w:hint="eastAsia" w:ascii="宋体" w:hAnsi="宋体"/>
          <w:szCs w:val="21"/>
          <w:lang w:eastAsia="zh-CN"/>
        </w:rPr>
        <w:t>医院</w:t>
      </w:r>
      <w:r>
        <w:rPr>
          <w:rFonts w:hint="eastAsia" w:ascii="宋体" w:hAnsi="宋体"/>
          <w:szCs w:val="21"/>
        </w:rPr>
        <w:t>采购机构不退还投标文件，专用</w:t>
      </w:r>
      <w:r>
        <w:rPr>
          <w:rFonts w:ascii="宋体" w:hAnsi="宋体"/>
          <w:szCs w:val="21"/>
        </w:rPr>
        <w:t>条款</w:t>
      </w:r>
      <w:r>
        <w:rPr>
          <w:rFonts w:hint="eastAsia" w:ascii="宋体" w:hAnsi="宋体"/>
          <w:szCs w:val="21"/>
        </w:rPr>
        <w:t>另有规定的除外。</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开标</w:t>
      </w:r>
    </w:p>
    <w:p>
      <w:pPr>
        <w:spacing w:line="360" w:lineRule="auto"/>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w:t>
      </w:r>
      <w:r>
        <w:rPr>
          <w:rFonts w:hint="eastAsia" w:ascii="宋体" w:hAnsi="宋体"/>
          <w:szCs w:val="21"/>
          <w:lang w:eastAsia="zh-CN"/>
        </w:rPr>
        <w:t>医院</w:t>
      </w:r>
      <w:r>
        <w:rPr>
          <w:rFonts w:ascii="宋体" w:hAnsi="宋体"/>
          <w:szCs w:val="21"/>
        </w:rPr>
        <w:t>采购机构</w:t>
      </w:r>
      <w:r>
        <w:rPr>
          <w:rFonts w:hint="eastAsia" w:ascii="宋体" w:hAnsi="宋体"/>
          <w:szCs w:val="21"/>
        </w:rPr>
        <w:t>将在投标截止时间后，对密封</w:t>
      </w:r>
      <w:r>
        <w:rPr>
          <w:rFonts w:ascii="宋体" w:hAnsi="宋体"/>
          <w:szCs w:val="21"/>
        </w:rPr>
        <w:t>的</w:t>
      </w:r>
      <w:r>
        <w:rPr>
          <w:rFonts w:hint="eastAsia" w:ascii="宋体" w:hAnsi="宋体"/>
          <w:szCs w:val="21"/>
        </w:rPr>
        <w:t>投标文件进行拆封，开标，并</w:t>
      </w:r>
      <w:r>
        <w:rPr>
          <w:rFonts w:ascii="宋体" w:hAnsi="宋体"/>
          <w:szCs w:val="21"/>
        </w:rPr>
        <w:t>在开标现场公布开标结果</w:t>
      </w:r>
      <w:r>
        <w:rPr>
          <w:rFonts w:hint="eastAsia" w:ascii="宋体" w:hAnsi="宋体"/>
          <w:szCs w:val="21"/>
        </w:rPr>
        <w:t>。</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评标要求</w:t>
      </w:r>
    </w:p>
    <w:p>
      <w:pPr>
        <w:spacing w:line="360" w:lineRule="auto"/>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29.1开标结束后召开评标会议，评审委员会由</w:t>
      </w:r>
      <w:r>
        <w:rPr>
          <w:rFonts w:hint="eastAsia" w:ascii="宋体" w:hAnsi="宋体"/>
          <w:lang w:eastAsia="zh-CN"/>
        </w:rPr>
        <w:t>医院</w:t>
      </w:r>
      <w:r>
        <w:rPr>
          <w:rFonts w:hint="eastAsia" w:ascii="宋体" w:hAnsi="宋体"/>
        </w:rPr>
        <w:t>采购机构依法组建，负责评标活动。</w:t>
      </w:r>
    </w:p>
    <w:p>
      <w:pPr>
        <w:ind w:firstLine="420"/>
        <w:rPr>
          <w:rFonts w:ascii="宋体" w:hAnsi="宋体"/>
        </w:rPr>
      </w:pPr>
      <w:r>
        <w:rPr>
          <w:rFonts w:hint="eastAsia" w:ascii="宋体" w:hAnsi="宋体"/>
        </w:rPr>
        <w:t>评标委员会由采购人代表和评审专家组成，成员人数为</w:t>
      </w:r>
      <w:r>
        <w:rPr>
          <w:rFonts w:ascii="宋体" w:hAnsi="宋体"/>
        </w:rPr>
        <w:t>5</w:t>
      </w:r>
      <w:r>
        <w:rPr>
          <w:rFonts w:hint="eastAsia" w:ascii="宋体" w:hAnsi="宋体"/>
        </w:rPr>
        <w:t>人以上（含</w:t>
      </w:r>
      <w:r>
        <w:rPr>
          <w:rFonts w:ascii="宋体" w:hAnsi="宋体"/>
        </w:rPr>
        <w:t>5</w:t>
      </w:r>
      <w:r>
        <w:rPr>
          <w:rFonts w:hint="eastAsia" w:ascii="宋体" w:hAnsi="宋体"/>
        </w:rPr>
        <w:t>人）单数，其中评审专家不少于成员总数的三分之二。</w:t>
      </w:r>
    </w:p>
    <w:p>
      <w:pPr>
        <w:ind w:firstLine="411" w:firstLineChars="196"/>
        <w:rPr>
          <w:rFonts w:ascii="宋体" w:hAnsi="宋体"/>
        </w:rPr>
      </w:pPr>
      <w:r>
        <w:rPr>
          <w:rFonts w:hint="eastAsia" w:ascii="宋体" w:hAnsi="宋体"/>
        </w:rPr>
        <w:t>为保证评委人选的专业性，以及评标中的公平公正性，评标委员会成员从</w:t>
      </w:r>
      <w:r>
        <w:rPr>
          <w:rFonts w:hint="eastAsia" w:ascii="宋体" w:hAnsi="宋体"/>
          <w:lang w:eastAsia="zh-CN"/>
        </w:rPr>
        <w:t>深圳大学总医院</w:t>
      </w:r>
      <w:r>
        <w:rPr>
          <w:rFonts w:hint="eastAsia" w:ascii="宋体" w:hAnsi="宋体"/>
        </w:rPr>
        <w:t>评标专家库中随机抽取。</w:t>
      </w:r>
    </w:p>
    <w:p>
      <w:pPr>
        <w:ind w:firstLine="411" w:firstLineChars="196"/>
        <w:rPr>
          <w:rFonts w:ascii="宋体" w:hAnsi="宋体"/>
        </w:rPr>
      </w:pPr>
      <w:r>
        <w:rPr>
          <w:rFonts w:hint="eastAsia" w:ascii="宋体" w:hAnsi="宋体"/>
        </w:rPr>
        <w:t>29.2评标定标应当遵循公平、公正、科学、择优的原则。</w:t>
      </w:r>
    </w:p>
    <w:p>
      <w:pPr>
        <w:ind w:firstLine="411" w:firstLineChars="196"/>
        <w:rPr>
          <w:rFonts w:ascii="宋体" w:hAnsi="宋体"/>
        </w:rPr>
      </w:pPr>
      <w:r>
        <w:rPr>
          <w:rFonts w:hint="eastAsia" w:ascii="宋体" w:hAnsi="宋体"/>
        </w:rPr>
        <w:t>29.3评标活动依法进行，任何单位和个人不得非法干预评标过程和结果。</w:t>
      </w:r>
    </w:p>
    <w:p>
      <w:pPr>
        <w:ind w:firstLine="411" w:firstLineChars="196"/>
        <w:rPr>
          <w:rFonts w:ascii="宋体" w:hAnsi="宋体"/>
        </w:rPr>
      </w:pPr>
      <w:r>
        <w:rPr>
          <w:rFonts w:hint="eastAsia" w:ascii="宋体" w:hAnsi="宋体"/>
        </w:rPr>
        <w:t>29.4评标过程中不允许违背评标程序或采用招标文件未载明的评标方法或评标因素进行评标。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开标后，直到签订合同为止，凡属于对投标文件的审查、澄清、评价和比较的有关资料以及中标候选人的推荐情况、与评标有关的其他任何情况均严格保密（信息</w:t>
      </w:r>
      <w:r>
        <w:rPr>
          <w:rFonts w:ascii="宋体" w:hAnsi="宋体"/>
          <w:bCs/>
        </w:rPr>
        <w:t>公开的内容除外</w:t>
      </w:r>
      <w:r>
        <w:rPr>
          <w:rFonts w:hint="eastAsia" w:ascii="宋体" w:hAnsi="宋体"/>
          <w:bCs/>
        </w:rPr>
        <w:t>）。</w:t>
      </w:r>
    </w:p>
    <w:p>
      <w:pPr>
        <w:spacing w:line="360" w:lineRule="auto"/>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30.3评审委员会应当认真研究招标文件，至少应了解熟悉以下内容：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spacing w:line="360" w:lineRule="auto"/>
        <w:rPr>
          <w:rFonts w:ascii="黑体" w:hAnsi="宋体" w:eastAsia="黑体"/>
          <w:sz w:val="24"/>
        </w:rPr>
      </w:pPr>
      <w:r>
        <w:rPr>
          <w:rFonts w:hint="eastAsia" w:ascii="黑体" w:hAnsi="宋体" w:eastAsia="黑体"/>
          <w:sz w:val="24"/>
        </w:rPr>
        <w:t>31．独立评标</w:t>
      </w:r>
    </w:p>
    <w:p>
      <w:pPr>
        <w:ind w:firstLine="411" w:firstLineChars="196"/>
        <w:rPr>
          <w:rFonts w:ascii="宋体" w:hAnsi="宋体"/>
          <w:bCs/>
          <w:szCs w:val="21"/>
        </w:rPr>
      </w:pPr>
      <w:r>
        <w:rPr>
          <w:rFonts w:hint="eastAsia" w:ascii="宋体" w:hAnsi="宋体"/>
          <w:bCs/>
        </w:rPr>
        <w:t>30.1评审委员会成员的评标活动应当独立进行，并应遵循投标文件初审、澄清有关问题、比较与评价、确定中标供应商、编写评标报告的工作程序。</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评标程序及评标方法</w:t>
      </w:r>
    </w:p>
    <w:p>
      <w:pPr>
        <w:spacing w:line="360" w:lineRule="auto"/>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w:t>
      </w:r>
      <w:r>
        <w:rPr>
          <w:rFonts w:ascii="宋体" w:hAnsi="宋体"/>
        </w:rPr>
        <w:t>符合性审查</w:t>
      </w:r>
      <w:r>
        <w:rPr>
          <w:rFonts w:hint="eastAsia" w:ascii="宋体" w:hAnsi="宋体"/>
        </w:rPr>
        <w:t>的要求。</w:t>
      </w:r>
    </w:p>
    <w:p>
      <w:pPr>
        <w:ind w:firstLine="411" w:firstLineChars="196"/>
        <w:rPr>
          <w:rFonts w:ascii="宋体" w:hAnsi="宋体"/>
        </w:rPr>
      </w:pPr>
      <w:r>
        <w:rPr>
          <w:rFonts w:hint="eastAsia" w:ascii="宋体" w:hAnsi="宋体"/>
        </w:rPr>
        <w:t>32.2投标文件初审内容请详见《资格性审查表》和《符合性审查表》部分。投标人若有一条审查不通过则按投标无效处理。评审委员会对投标单位打√为通过审查，打×为未通过审查。</w:t>
      </w:r>
    </w:p>
    <w:p>
      <w:pPr>
        <w:ind w:firstLine="411" w:firstLineChars="196"/>
        <w:rPr>
          <w:rFonts w:ascii="宋体" w:hAnsi="宋体"/>
        </w:rPr>
      </w:pPr>
      <w:r>
        <w:rPr>
          <w:rFonts w:hint="eastAsia" w:ascii="宋体" w:hAnsi="宋体"/>
        </w:rPr>
        <w:t>32.3 投标文件初审中关于供应商家数的计算:</w:t>
      </w:r>
    </w:p>
    <w:p>
      <w:pPr>
        <w:ind w:firstLine="411" w:firstLineChars="196"/>
        <w:rPr>
          <w:rFonts w:ascii="宋体" w:hAnsi="宋体"/>
        </w:rPr>
      </w:pPr>
      <w:r>
        <w:rPr>
          <w:rFonts w:hint="eastAsia" w:ascii="宋体" w:hAnsi="宋体"/>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pPr>
        <w:ind w:firstLine="411" w:firstLineChars="196"/>
        <w:rPr>
          <w:rFonts w:ascii="宋体" w:hAnsi="宋体"/>
        </w:rPr>
      </w:pPr>
      <w:r>
        <w:rPr>
          <w:rFonts w:hint="eastAsia" w:ascii="宋体" w:hAnsi="宋体"/>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ind w:firstLine="411" w:firstLineChars="196"/>
        <w:rPr>
          <w:rFonts w:ascii="宋体" w:hAnsi="宋体"/>
        </w:rPr>
      </w:pPr>
      <w:r>
        <w:rPr>
          <w:rFonts w:hint="eastAsia" w:ascii="宋体" w:hAnsi="宋体"/>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ascii="宋体" w:hAnsi="宋体"/>
        </w:rPr>
        <w:t>32.4</w:t>
      </w:r>
      <w:r>
        <w:rPr>
          <w:rFonts w:hint="eastAsia" w:ascii="宋体" w:hAnsi="宋体"/>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11" w:firstLineChars="196"/>
        <w:rPr>
          <w:rFonts w:ascii="宋体" w:hAnsi="宋体"/>
        </w:rPr>
      </w:pPr>
      <w:r>
        <w:rPr>
          <w:rFonts w:hint="eastAsia" w:ascii="宋体" w:hAnsi="宋体"/>
        </w:rPr>
        <w:t>32.</w:t>
      </w:r>
      <w:r>
        <w:rPr>
          <w:rFonts w:ascii="宋体" w:hAnsi="宋体"/>
        </w:rPr>
        <w:t>5</w:t>
      </w:r>
      <w:r>
        <w:rPr>
          <w:rFonts w:hint="eastAsia" w:ascii="宋体" w:hAnsi="宋体"/>
        </w:rPr>
        <w:t>投标人投标文件作无效处理的情形，具体包括但不限于以下：</w:t>
      </w:r>
    </w:p>
    <w:p>
      <w:pPr>
        <w:ind w:firstLine="411" w:firstLineChars="196"/>
        <w:rPr>
          <w:rFonts w:ascii="宋体" w:hAnsi="宋体"/>
        </w:rPr>
      </w:pPr>
      <w:r>
        <w:rPr>
          <w:rFonts w:hint="eastAsia" w:ascii="宋体" w:hAnsi="宋体"/>
        </w:rPr>
        <w:t>32.5.1不同投标人的投标文件由同一单位或者同一个人编制，或者由同一个人分阶段参与编制；</w:t>
      </w:r>
    </w:p>
    <w:p>
      <w:pPr>
        <w:ind w:firstLine="411" w:firstLineChars="196"/>
        <w:rPr>
          <w:rFonts w:ascii="宋体" w:hAnsi="宋体"/>
        </w:rPr>
      </w:pPr>
      <w:r>
        <w:rPr>
          <w:rFonts w:hint="eastAsia" w:ascii="宋体" w:hAnsi="宋体"/>
        </w:rPr>
        <w:t>32.5.2不同投标人委托同一单位或者个人办理投标事宜；</w:t>
      </w:r>
    </w:p>
    <w:p>
      <w:pPr>
        <w:ind w:firstLine="411" w:firstLineChars="196"/>
        <w:rPr>
          <w:rFonts w:ascii="宋体" w:hAnsi="宋体"/>
        </w:rPr>
      </w:pPr>
      <w:r>
        <w:rPr>
          <w:rFonts w:hint="eastAsia" w:ascii="宋体" w:hAnsi="宋体"/>
        </w:rPr>
        <w:t>32.5.3不同投标人的投标文件载明的项目管理成员或者联系人员为同一人；</w:t>
      </w:r>
    </w:p>
    <w:p>
      <w:pPr>
        <w:ind w:firstLine="411" w:firstLineChars="196"/>
        <w:rPr>
          <w:rFonts w:ascii="宋体" w:hAnsi="宋体"/>
        </w:rPr>
      </w:pPr>
      <w:r>
        <w:rPr>
          <w:rFonts w:hint="eastAsia" w:ascii="宋体" w:hAnsi="宋体"/>
        </w:rPr>
        <w:t>32.5.4不同投标人的投标文件异常一致或者投标报价呈规律性差异；</w:t>
      </w:r>
    </w:p>
    <w:p>
      <w:pPr>
        <w:ind w:firstLine="411" w:firstLineChars="196"/>
        <w:rPr>
          <w:rFonts w:ascii="宋体" w:hAnsi="宋体"/>
        </w:rPr>
      </w:pPr>
      <w:r>
        <w:rPr>
          <w:rFonts w:hint="eastAsia" w:ascii="宋体" w:hAnsi="宋体"/>
        </w:rPr>
        <w:t>32.5.5不同投标人的投标文件或</w:t>
      </w:r>
      <w:r>
        <w:rPr>
          <w:rFonts w:ascii="宋体" w:hAnsi="宋体"/>
        </w:rPr>
        <w:t>部分投标文件</w:t>
      </w:r>
      <w:r>
        <w:rPr>
          <w:rFonts w:hint="eastAsia" w:ascii="宋体" w:hAnsi="宋体"/>
        </w:rPr>
        <w:t>相互混装；</w:t>
      </w:r>
    </w:p>
    <w:p>
      <w:pPr>
        <w:ind w:firstLine="411" w:firstLineChars="196"/>
        <w:rPr>
          <w:rFonts w:ascii="宋体" w:hAnsi="宋体"/>
        </w:rPr>
      </w:pPr>
      <w:r>
        <w:rPr>
          <w:rFonts w:hint="eastAsia" w:ascii="宋体" w:hAnsi="宋体"/>
        </w:rPr>
        <w:t>32.5.6投标</w:t>
      </w:r>
      <w:r>
        <w:rPr>
          <w:rFonts w:ascii="宋体" w:hAnsi="宋体"/>
        </w:rPr>
        <w:t>供应商之间相互约定给</w:t>
      </w:r>
      <w:r>
        <w:rPr>
          <w:rFonts w:hint="eastAsia" w:ascii="宋体" w:hAnsi="宋体"/>
        </w:rPr>
        <w:t>予</w:t>
      </w:r>
      <w:r>
        <w:rPr>
          <w:rFonts w:ascii="宋体" w:hAnsi="宋体"/>
        </w:rPr>
        <w:t>未中标的供应商利益补偿</w:t>
      </w:r>
      <w:r>
        <w:rPr>
          <w:rFonts w:hint="eastAsia" w:ascii="宋体" w:hAnsi="宋体"/>
        </w:rPr>
        <w:t>；</w:t>
      </w:r>
    </w:p>
    <w:p>
      <w:pPr>
        <w:ind w:firstLine="411" w:firstLineChars="196"/>
        <w:rPr>
          <w:rFonts w:ascii="宋体" w:hAnsi="宋体"/>
        </w:rPr>
      </w:pPr>
      <w:r>
        <w:rPr>
          <w:rFonts w:hint="eastAsia" w:ascii="宋体" w:hAnsi="宋体"/>
        </w:rPr>
        <w:t>32.5.</w:t>
      </w:r>
      <w:r>
        <w:rPr>
          <w:rFonts w:ascii="宋体" w:hAnsi="宋体"/>
        </w:rPr>
        <w:t>7</w:t>
      </w:r>
      <w:r>
        <w:rPr>
          <w:rFonts w:hint="eastAsia" w:ascii="宋体" w:hAnsi="宋体"/>
        </w:rPr>
        <w:t>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32.5.</w:t>
      </w:r>
      <w:r>
        <w:rPr>
          <w:rFonts w:ascii="宋体" w:hAnsi="宋体"/>
        </w:rPr>
        <w:t>8</w:t>
      </w:r>
      <w:r>
        <w:rPr>
          <w:rFonts w:hint="eastAsia" w:ascii="宋体" w:hAnsi="宋体"/>
        </w:rPr>
        <w:t>不同投标供应商的投标文件内容存在非正常一致；</w:t>
      </w:r>
    </w:p>
    <w:p>
      <w:pPr>
        <w:ind w:firstLine="411" w:firstLineChars="196"/>
        <w:rPr>
          <w:rFonts w:ascii="宋体" w:hAnsi="宋体"/>
        </w:rPr>
      </w:pPr>
      <w:r>
        <w:rPr>
          <w:rFonts w:hint="eastAsia" w:ascii="宋体" w:hAnsi="宋体"/>
        </w:rPr>
        <w:t>32.5.</w:t>
      </w:r>
      <w:r>
        <w:rPr>
          <w:rFonts w:ascii="宋体" w:hAnsi="宋体"/>
        </w:rPr>
        <w:t>9</w:t>
      </w:r>
      <w:r>
        <w:rPr>
          <w:rFonts w:hint="eastAsia" w:ascii="宋体" w:hAnsi="宋体"/>
        </w:rPr>
        <w:t>在同一单位工作人员为两家以上（含两家）供应商进行同一项投标活动；</w:t>
      </w:r>
    </w:p>
    <w:p>
      <w:pPr>
        <w:ind w:firstLine="411" w:firstLineChars="196"/>
        <w:rPr>
          <w:rFonts w:ascii="宋体" w:hAnsi="宋体"/>
        </w:rPr>
      </w:pPr>
      <w:r>
        <w:rPr>
          <w:rFonts w:hint="eastAsia" w:ascii="宋体" w:hAnsi="宋体"/>
        </w:rPr>
        <w:t>32.5.1</w:t>
      </w:r>
      <w:r>
        <w:rPr>
          <w:rFonts w:ascii="宋体" w:hAnsi="宋体"/>
        </w:rPr>
        <w:t>0</w:t>
      </w:r>
      <w:r>
        <w:rPr>
          <w:rFonts w:hint="eastAsia" w:ascii="宋体" w:hAnsi="宋体"/>
        </w:rPr>
        <w:t>主管部门依照法律、法规认定的其他情形。</w:t>
      </w:r>
    </w:p>
    <w:p>
      <w:pPr>
        <w:ind w:firstLine="411" w:firstLineChars="196"/>
        <w:rPr>
          <w:rFonts w:ascii="宋体" w:hAnsi="宋体"/>
        </w:rPr>
      </w:pPr>
      <w:r>
        <w:rPr>
          <w:rFonts w:hint="eastAsia" w:ascii="宋体" w:hAnsi="宋体"/>
        </w:rPr>
        <w:t>32.6 对不属于《资格性审查表》和《符合性审查表》所列的其他情形，除专用条款另有规定和32.5条款所列情形外，不得作为投标无效的理由。</w:t>
      </w:r>
    </w:p>
    <w:p>
      <w:pPr>
        <w:spacing w:line="360" w:lineRule="auto"/>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szCs w:val="21"/>
        </w:rPr>
      </w:pPr>
      <w:r>
        <w:rPr>
          <w:rFonts w:hint="eastAsia" w:ascii="宋体" w:hAnsi="宋体"/>
          <w:szCs w:val="21"/>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szCs w:val="21"/>
        </w:rPr>
      </w:pPr>
      <w:r>
        <w:rPr>
          <w:rFonts w:hint="eastAsia"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spacing w:line="360" w:lineRule="auto"/>
        <w:rPr>
          <w:rFonts w:ascii="黑体" w:hAnsi="宋体" w:eastAsia="黑体"/>
          <w:sz w:val="24"/>
        </w:rPr>
      </w:pPr>
      <w:r>
        <w:rPr>
          <w:rFonts w:hint="eastAsia" w:ascii="黑体" w:hAnsi="宋体" w:eastAsia="黑体"/>
          <w:sz w:val="24"/>
        </w:rPr>
        <w:t>34．错误的修正</w:t>
      </w:r>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34.1投标文件中开标一览表内容与投标文件中相应内容不一致的，以开标一览表为准；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w:t>
      </w:r>
      <w:r>
        <w:rPr>
          <w:rFonts w:ascii="宋体" w:hAnsi="宋体"/>
          <w:szCs w:val="21"/>
        </w:rPr>
        <w:t>政府采购条例实施细则</w:t>
      </w:r>
      <w:r>
        <w:rPr>
          <w:rFonts w:hint="eastAsia" w:ascii="宋体" w:hAnsi="宋体"/>
          <w:szCs w:val="21"/>
        </w:rPr>
        <w:t>》及《深圳市政府采购评审委员会和评标方法暂行规定》，参照相关法律、法规、规定，仅对通过资格性审查和符合性审查的投标文件进行综合比较与评价。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评审委员会成员对需要共同认定的事项存在争议的，应当按照少数服从多数的原则作出结论。持不同意见的评审委员会成员应当在评标报告上签署不同意见及理由，否则视为同意评标报告。</w:t>
      </w:r>
    </w:p>
    <w:p>
      <w:pPr>
        <w:spacing w:line="360" w:lineRule="auto"/>
        <w:rPr>
          <w:rFonts w:ascii="黑体" w:hAnsi="宋体" w:eastAsia="黑体"/>
          <w:sz w:val="24"/>
        </w:rPr>
      </w:pPr>
      <w:r>
        <w:rPr>
          <w:rFonts w:hint="eastAsia" w:ascii="黑体" w:hAnsi="宋体" w:eastAsia="黑体"/>
          <w:sz w:val="24"/>
        </w:rPr>
        <w:t>36.实地考察、演示或设备测试</w:t>
      </w:r>
    </w:p>
    <w:p>
      <w:pPr>
        <w:ind w:firstLine="411" w:firstLineChars="196"/>
        <w:rPr>
          <w:rFonts w:ascii="宋体" w:hAnsi="宋体"/>
          <w:szCs w:val="21"/>
        </w:rPr>
      </w:pPr>
      <w:r>
        <w:rPr>
          <w:rFonts w:hint="eastAsia" w:ascii="宋体" w:hAnsi="宋体"/>
          <w:szCs w:val="21"/>
        </w:rPr>
        <w:t>36.1在招标过程中，评审委员会有权决定是否对本项目投标人进行现场勘察或实地考察或检验有关证明材料的原件。投标人应随时做好接受检查的准备。</w:t>
      </w:r>
    </w:p>
    <w:p>
      <w:pPr>
        <w:ind w:firstLine="411" w:firstLineChars="196"/>
        <w:rPr>
          <w:rFonts w:ascii="宋体" w:hAnsi="宋体"/>
          <w:szCs w:val="21"/>
        </w:rPr>
      </w:pPr>
      <w:r>
        <w:rPr>
          <w:rFonts w:hint="eastAsia" w:ascii="宋体" w:hAnsi="宋体"/>
          <w:szCs w:val="21"/>
        </w:rPr>
        <w:t>36.2若招标文件要求进行现场演示或设备测试的，投标人应做好相应准备。</w:t>
      </w:r>
    </w:p>
    <w:p>
      <w:pPr>
        <w:spacing w:line="360" w:lineRule="auto"/>
        <w:rPr>
          <w:rFonts w:ascii="黑体" w:hAnsi="宋体" w:eastAsia="黑体"/>
          <w:sz w:val="24"/>
        </w:rPr>
      </w:pPr>
      <w:r>
        <w:rPr>
          <w:rFonts w:hint="eastAsia" w:ascii="黑体" w:hAnsi="宋体" w:eastAsia="黑体"/>
          <w:sz w:val="24"/>
        </w:rPr>
        <w:t>37．评标方法</w:t>
      </w:r>
    </w:p>
    <w:p>
      <w:pPr>
        <w:ind w:firstLine="412" w:firstLineChars="196"/>
        <w:rPr>
          <w:rFonts w:ascii="宋体" w:hAnsi="宋体"/>
          <w:b/>
          <w:bCs/>
          <w:szCs w:val="21"/>
        </w:rPr>
      </w:pPr>
      <w:r>
        <w:rPr>
          <w:rFonts w:hint="eastAsia" w:ascii="宋体" w:hAnsi="宋体"/>
          <w:b/>
          <w:bCs/>
          <w:szCs w:val="21"/>
        </w:rPr>
        <w:t>37.1最低价法</w:t>
      </w:r>
    </w:p>
    <w:p>
      <w:pPr>
        <w:ind w:firstLine="411" w:firstLineChars="196"/>
        <w:rPr>
          <w:rFonts w:ascii="宋体" w:hAnsi="宋体"/>
          <w:bCs/>
          <w:szCs w:val="21"/>
        </w:rPr>
      </w:pPr>
      <w:r>
        <w:rPr>
          <w:rFonts w:hint="eastAsia" w:ascii="宋体" w:hAnsi="宋体"/>
          <w:bCs/>
          <w:szCs w:val="21"/>
        </w:rPr>
        <w:t>最低评标价法，是指投标文件满足招标文件全部实质性要求，且投标报价最低的投标人为中标候选人的评标方法。</w:t>
      </w:r>
    </w:p>
    <w:p>
      <w:pPr>
        <w:ind w:firstLine="412" w:firstLineChars="196"/>
        <w:rPr>
          <w:rFonts w:ascii="宋体" w:hAnsi="宋体"/>
          <w:b/>
          <w:bCs/>
          <w:szCs w:val="21"/>
        </w:rPr>
      </w:pPr>
      <w:r>
        <w:rPr>
          <w:rFonts w:hint="eastAsia" w:ascii="宋体" w:hAnsi="宋体"/>
          <w:b/>
          <w:bCs/>
          <w:szCs w:val="21"/>
        </w:rPr>
        <w:t>37.2综合评分法</w:t>
      </w:r>
    </w:p>
    <w:p>
      <w:pPr>
        <w:ind w:firstLine="411" w:firstLineChars="196"/>
        <w:rPr>
          <w:rFonts w:ascii="宋体" w:hAnsi="宋体"/>
          <w:bCs/>
          <w:szCs w:val="21"/>
        </w:rPr>
      </w:pPr>
      <w:r>
        <w:rPr>
          <w:rFonts w:hint="eastAsia" w:ascii="宋体" w:hAnsi="宋体"/>
          <w:bCs/>
          <w:szCs w:val="21"/>
        </w:rPr>
        <w:t>综合评分法，是指投标文件满足招标文件全部实质性要求，且按照评审因素的量化指标评审得分最高的投标人为中标候选人的评标方法。</w:t>
      </w:r>
    </w:p>
    <w:p>
      <w:pPr>
        <w:ind w:firstLine="412" w:firstLineChars="196"/>
        <w:rPr>
          <w:rFonts w:ascii="宋体" w:hAnsi="宋体"/>
          <w:b/>
          <w:bCs/>
          <w:szCs w:val="21"/>
        </w:rPr>
      </w:pPr>
      <w:r>
        <w:rPr>
          <w:rFonts w:hint="eastAsia" w:ascii="宋体" w:hAnsi="宋体"/>
          <w:b/>
          <w:bCs/>
          <w:szCs w:val="21"/>
        </w:rPr>
        <w:t>37.3定性评审法</w:t>
      </w:r>
    </w:p>
    <w:p>
      <w:pPr>
        <w:ind w:firstLine="411" w:firstLineChars="196"/>
        <w:rPr>
          <w:rFonts w:ascii="宋体" w:hAnsi="宋体"/>
          <w:bCs/>
          <w:szCs w:val="21"/>
        </w:rPr>
      </w:pPr>
      <w:r>
        <w:rPr>
          <w:rFonts w:hint="eastAsia" w:ascii="宋体" w:hAnsi="宋体"/>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4</w:t>
      </w:r>
      <w:r>
        <w:rPr>
          <w:rFonts w:hint="eastAsia" w:ascii="宋体" w:hAnsi="宋体"/>
          <w:b/>
          <w:bCs/>
          <w:szCs w:val="21"/>
        </w:rPr>
        <w:t xml:space="preserve"> 本项目采用的评标方法见本项目招标文件第一册“专用条款”的相关内容。</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5</w:t>
      </w:r>
      <w:r>
        <w:rPr>
          <w:rFonts w:hint="eastAsia" w:ascii="宋体" w:hAnsi="宋体"/>
          <w:b/>
          <w:bCs/>
          <w:szCs w:val="21"/>
        </w:rPr>
        <w:t>重新评审的情形</w:t>
      </w:r>
    </w:p>
    <w:p>
      <w:pPr>
        <w:ind w:firstLine="411" w:firstLineChars="196"/>
        <w:rPr>
          <w:rFonts w:ascii="宋体" w:hAnsi="宋体"/>
          <w:bCs/>
          <w:szCs w:val="21"/>
        </w:rPr>
      </w:pPr>
      <w:r>
        <w:rPr>
          <w:rFonts w:hint="eastAsia" w:ascii="宋体" w:hAnsi="宋体"/>
          <w:bCs/>
          <w:szCs w:val="21"/>
        </w:rPr>
        <w:t>评标结果汇总完成后，除下列情形外，任何人不得修改评标结果：</w:t>
      </w:r>
    </w:p>
    <w:p>
      <w:pPr>
        <w:ind w:firstLine="411" w:firstLineChars="196"/>
        <w:rPr>
          <w:rFonts w:ascii="宋体" w:hAnsi="宋体"/>
          <w:bCs/>
          <w:szCs w:val="21"/>
        </w:rPr>
      </w:pPr>
      <w:r>
        <w:rPr>
          <w:rFonts w:hint="eastAsia" w:ascii="宋体" w:hAnsi="宋体"/>
          <w:bCs/>
          <w:szCs w:val="21"/>
        </w:rPr>
        <w:t>（1）分值汇总计算错误的；</w:t>
      </w:r>
    </w:p>
    <w:p>
      <w:pPr>
        <w:ind w:firstLine="411" w:firstLineChars="196"/>
        <w:rPr>
          <w:rFonts w:ascii="宋体" w:hAnsi="宋体"/>
          <w:bCs/>
          <w:szCs w:val="21"/>
        </w:rPr>
      </w:pPr>
      <w:r>
        <w:rPr>
          <w:rFonts w:hint="eastAsia" w:ascii="宋体" w:hAnsi="宋体"/>
          <w:bCs/>
          <w:szCs w:val="21"/>
        </w:rPr>
        <w:t>（2）分项评分超出评分标准范围的；</w:t>
      </w:r>
    </w:p>
    <w:p>
      <w:pPr>
        <w:ind w:firstLine="411" w:firstLineChars="196"/>
        <w:rPr>
          <w:rFonts w:ascii="宋体" w:hAnsi="宋体"/>
          <w:bCs/>
          <w:szCs w:val="21"/>
        </w:rPr>
      </w:pPr>
      <w:r>
        <w:rPr>
          <w:rFonts w:hint="eastAsia" w:ascii="宋体" w:hAnsi="宋体"/>
          <w:bCs/>
          <w:szCs w:val="21"/>
        </w:rPr>
        <w:t>（3）评审委员会成员对客观评审因素评分不一致的；</w:t>
      </w:r>
    </w:p>
    <w:p>
      <w:pPr>
        <w:ind w:firstLine="411" w:firstLineChars="196"/>
        <w:rPr>
          <w:rFonts w:ascii="宋体" w:hAnsi="宋体"/>
          <w:bCs/>
          <w:szCs w:val="21"/>
        </w:rPr>
      </w:pPr>
      <w:r>
        <w:rPr>
          <w:rFonts w:hint="eastAsia" w:ascii="宋体" w:hAnsi="宋体"/>
          <w:bCs/>
          <w:szCs w:val="21"/>
        </w:rPr>
        <w:t>（4）经评审委员会认定评分畸高、畸低的。</w:t>
      </w:r>
    </w:p>
    <w:p>
      <w:pPr>
        <w:ind w:firstLine="411" w:firstLineChars="196"/>
        <w:rPr>
          <w:rFonts w:ascii="宋体" w:hAnsi="宋体"/>
          <w:bCs/>
          <w:szCs w:val="21"/>
        </w:rPr>
      </w:pPr>
      <w:r>
        <w:rPr>
          <w:rFonts w:hint="eastAsia" w:ascii="宋体" w:hAnsi="宋体"/>
          <w:bCs/>
          <w:szCs w:val="21"/>
        </w:rPr>
        <w:t>评标报告签署前，经复核发现存在以上情形之一的，评审委员会应当当场修改评标结果，并在评标报告中记载；评标报告签署后，采购人或者</w:t>
      </w:r>
      <w:r>
        <w:rPr>
          <w:rFonts w:hint="eastAsia" w:ascii="宋体" w:hAnsi="宋体"/>
          <w:bCs/>
          <w:szCs w:val="21"/>
          <w:lang w:eastAsia="zh-CN"/>
        </w:rPr>
        <w:t>医院</w:t>
      </w:r>
      <w:r>
        <w:rPr>
          <w:rFonts w:hint="eastAsia" w:ascii="宋体" w:hAnsi="宋体"/>
          <w:bCs/>
          <w:szCs w:val="21"/>
        </w:rPr>
        <w:t>采购机构发现存在以上情形之一的，应当组织原评审委员会进行重新评审。</w:t>
      </w:r>
    </w:p>
    <w:p>
      <w:pPr>
        <w:ind w:firstLine="411" w:firstLineChars="196"/>
        <w:rPr>
          <w:rFonts w:ascii="宋体" w:hAnsi="宋体"/>
          <w:b/>
          <w:bCs/>
          <w:szCs w:val="21"/>
        </w:rPr>
      </w:pPr>
      <w:r>
        <w:rPr>
          <w:rFonts w:hint="eastAsia" w:ascii="宋体" w:hAnsi="宋体"/>
          <w:bCs/>
          <w:szCs w:val="21"/>
        </w:rPr>
        <w:t>投标人对本条第一款情形提出质疑的，采购人或者</w:t>
      </w:r>
      <w:r>
        <w:rPr>
          <w:rFonts w:hint="eastAsia" w:ascii="宋体" w:hAnsi="宋体"/>
          <w:bCs/>
          <w:szCs w:val="21"/>
          <w:lang w:eastAsia="zh-CN"/>
        </w:rPr>
        <w:t>医院</w:t>
      </w:r>
      <w:r>
        <w:rPr>
          <w:rFonts w:hint="eastAsia" w:ascii="宋体" w:hAnsi="宋体"/>
          <w:bCs/>
          <w:szCs w:val="21"/>
        </w:rPr>
        <w:t>采购机构可以组织原评审委员会进行重新评审。</w:t>
      </w:r>
    </w:p>
    <w:p>
      <w:pPr>
        <w:ind w:firstLine="412" w:firstLineChars="196"/>
        <w:rPr>
          <w:rFonts w:ascii="宋体" w:hAnsi="宋体"/>
          <w:b/>
          <w:bCs/>
          <w:szCs w:val="21"/>
        </w:rPr>
      </w:pPr>
      <w:r>
        <w:rPr>
          <w:rFonts w:hint="eastAsia" w:ascii="宋体" w:hAnsi="宋体"/>
          <w:b/>
          <w:bCs/>
          <w:szCs w:val="21"/>
        </w:rPr>
        <w:t xml:space="preserve"> 37.</w:t>
      </w:r>
      <w:r>
        <w:rPr>
          <w:rFonts w:ascii="宋体" w:hAnsi="宋体"/>
          <w:b/>
          <w:bCs/>
          <w:szCs w:val="21"/>
        </w:rPr>
        <w:t>6</w:t>
      </w:r>
      <w:r>
        <w:rPr>
          <w:rFonts w:hint="eastAsia" w:ascii="宋体" w:hAnsi="宋体"/>
          <w:b/>
          <w:bCs/>
          <w:szCs w:val="21"/>
        </w:rPr>
        <w:t>重新组建评审委员会的情形</w:t>
      </w:r>
    </w:p>
    <w:p>
      <w:pPr>
        <w:ind w:firstLine="411" w:firstLineChars="196"/>
        <w:rPr>
          <w:rFonts w:ascii="宋体" w:hAnsi="宋体"/>
          <w:bCs/>
          <w:szCs w:val="21"/>
        </w:rPr>
      </w:pPr>
      <w:r>
        <w:rPr>
          <w:rFonts w:hint="eastAsia" w:ascii="宋体" w:hAnsi="宋体"/>
          <w:bCs/>
          <w:szCs w:val="21"/>
        </w:rPr>
        <w:t>评审委员会或者其成员存在下列情形导致评标结果无效的，重新组建评审委员会进行评标：</w:t>
      </w:r>
    </w:p>
    <w:p>
      <w:pPr>
        <w:ind w:firstLine="411" w:firstLineChars="196"/>
        <w:rPr>
          <w:rFonts w:ascii="宋体" w:hAnsi="宋体"/>
          <w:bCs/>
          <w:szCs w:val="21"/>
        </w:rPr>
      </w:pPr>
      <w:r>
        <w:rPr>
          <w:rFonts w:hint="eastAsia" w:ascii="宋体" w:hAnsi="宋体"/>
          <w:bCs/>
          <w:szCs w:val="21"/>
        </w:rPr>
        <w:t>（1）评审委员会组成不符合相关规定的；</w:t>
      </w:r>
    </w:p>
    <w:p>
      <w:pPr>
        <w:ind w:firstLine="411" w:firstLineChars="196"/>
        <w:rPr>
          <w:rFonts w:ascii="宋体" w:hAnsi="宋体"/>
          <w:bCs/>
          <w:szCs w:val="21"/>
        </w:rPr>
      </w:pPr>
      <w:r>
        <w:rPr>
          <w:rFonts w:hint="eastAsia" w:ascii="宋体" w:hAnsi="宋体"/>
          <w:bCs/>
          <w:szCs w:val="21"/>
        </w:rPr>
        <w:t>（2）有《政府采购货物和服务招标投标管理办法》第六十二条第一至五项情形的；</w:t>
      </w:r>
    </w:p>
    <w:p>
      <w:pPr>
        <w:ind w:firstLine="411" w:firstLineChars="196"/>
        <w:rPr>
          <w:rFonts w:ascii="宋体" w:hAnsi="宋体"/>
          <w:bCs/>
          <w:szCs w:val="21"/>
        </w:rPr>
      </w:pPr>
      <w:r>
        <w:rPr>
          <w:rFonts w:hint="eastAsia" w:ascii="宋体" w:hAnsi="宋体"/>
          <w:bCs/>
          <w:szCs w:val="21"/>
        </w:rPr>
        <w:t>（3）评审委员会及其成员独立评标受到非法干预的；</w:t>
      </w:r>
    </w:p>
    <w:p>
      <w:pPr>
        <w:ind w:firstLine="411" w:firstLineChars="196"/>
        <w:rPr>
          <w:rFonts w:ascii="宋体" w:hAnsi="宋体"/>
          <w:bCs/>
          <w:szCs w:val="21"/>
        </w:rPr>
      </w:pPr>
      <w:r>
        <w:rPr>
          <w:rFonts w:hint="eastAsia" w:ascii="宋体" w:hAnsi="宋体"/>
          <w:bCs/>
          <w:szCs w:val="21"/>
        </w:rPr>
        <w:t>（4）有政府采购法实施条例第七十五条规定的违法行为的。</w:t>
      </w:r>
    </w:p>
    <w:p>
      <w:pPr>
        <w:ind w:firstLine="411" w:firstLineChars="196"/>
        <w:rPr>
          <w:rFonts w:ascii="宋体" w:hAnsi="宋体"/>
          <w:bCs/>
          <w:szCs w:val="21"/>
        </w:rPr>
      </w:pPr>
      <w:r>
        <w:rPr>
          <w:rFonts w:hint="eastAsia" w:ascii="宋体" w:hAnsi="宋体"/>
          <w:bCs/>
          <w:szCs w:val="21"/>
        </w:rPr>
        <w:t>有违法违规行为的原评审委员会成员不得参加重新组建的评审委员会。</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定标及公示</w:t>
      </w:r>
    </w:p>
    <w:p>
      <w:pPr>
        <w:spacing w:line="360" w:lineRule="auto"/>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1评审委员会依据本项目招标文件所约定的评标方法进行评审和比较，向</w:t>
      </w:r>
      <w:r>
        <w:rPr>
          <w:rFonts w:hint="eastAsia" w:ascii="宋体" w:hAnsi="宋体"/>
          <w:szCs w:val="21"/>
          <w:lang w:eastAsia="zh-CN"/>
        </w:rPr>
        <w:t>医院</w:t>
      </w:r>
      <w:r>
        <w:rPr>
          <w:rFonts w:hint="eastAsia" w:ascii="宋体" w:hAnsi="宋体"/>
          <w:szCs w:val="21"/>
        </w:rPr>
        <w:t>采购机构提交书面评标报告，并根据评标方法比较评价结果从优到劣进行排序，并推荐中标候选人或确定中标供应商。</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2采用最低价法的，评标结果按投标报价由低到高顺序排列。投标报价相同的并列。投标文件满足招标文件全部实质性要求且投标报价最低的投标人为排名第一的中标候选人。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4出现并列的情况时，采取随机抽取的方式确定并列</w:t>
      </w:r>
      <w:r>
        <w:rPr>
          <w:rFonts w:ascii="宋体" w:hAnsi="宋体"/>
          <w:szCs w:val="21"/>
        </w:rPr>
        <w:t>的投标人的排序</w:t>
      </w:r>
      <w:r>
        <w:rPr>
          <w:rFonts w:hint="eastAsia" w:ascii="宋体" w:hAnsi="宋体"/>
          <w:szCs w:val="21"/>
        </w:rPr>
        <w:t>，具体操作办法及流程由评审委员会确定。</w:t>
      </w:r>
    </w:p>
    <w:p>
      <w:pPr>
        <w:ind w:firstLine="411" w:firstLineChars="196"/>
        <w:rPr>
          <w:rFonts w:ascii="宋体" w:hAnsi="宋体"/>
          <w:szCs w:val="21"/>
        </w:rPr>
      </w:pPr>
      <w:r>
        <w:rPr>
          <w:rFonts w:hint="eastAsia" w:ascii="宋体" w:hAnsi="宋体"/>
          <w:szCs w:val="21"/>
        </w:rPr>
        <w:t>38.</w:t>
      </w:r>
      <w:r>
        <w:rPr>
          <w:rFonts w:ascii="宋体" w:hAnsi="宋体"/>
          <w:szCs w:val="21"/>
        </w:rPr>
        <w:t>5</w:t>
      </w:r>
      <w:r>
        <w:rPr>
          <w:rFonts w:hint="eastAsia" w:ascii="宋体" w:hAnsi="宋体"/>
          <w:szCs w:val="21"/>
        </w:rPr>
        <w:t>专用条款另有规定的，按专用条款相关要求定标。</w:t>
      </w:r>
    </w:p>
    <w:p>
      <w:pPr>
        <w:spacing w:line="360" w:lineRule="auto"/>
        <w:rPr>
          <w:rFonts w:ascii="黑体" w:hAnsi="宋体" w:eastAsia="黑体"/>
          <w:sz w:val="24"/>
        </w:rPr>
      </w:pPr>
      <w:r>
        <w:rPr>
          <w:rFonts w:hint="eastAsia" w:ascii="黑体" w:hAnsi="宋体" w:eastAsia="黑体"/>
          <w:sz w:val="24"/>
        </w:rPr>
        <w:t>39．编写评标报告</w:t>
      </w:r>
    </w:p>
    <w:p>
      <w:pPr>
        <w:ind w:firstLine="411" w:firstLineChars="196"/>
        <w:rPr>
          <w:rFonts w:ascii="宋体" w:hAnsi="宋体"/>
          <w:szCs w:val="21"/>
        </w:rPr>
      </w:pPr>
      <w:r>
        <w:rPr>
          <w:rFonts w:hint="eastAsia" w:ascii="宋体" w:hAnsi="宋体"/>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pPr>
        <w:spacing w:line="360" w:lineRule="auto"/>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40.1为体现“公开、公平、公正”的原则，评标结束后，</w:t>
      </w:r>
      <w:r>
        <w:rPr>
          <w:rFonts w:hint="eastAsia" w:ascii="宋体" w:hAnsi="宋体"/>
          <w:szCs w:val="21"/>
          <w:lang w:eastAsia="zh-CN"/>
        </w:rPr>
        <w:t>医院</w:t>
      </w:r>
      <w:r>
        <w:rPr>
          <w:rFonts w:hint="eastAsia" w:ascii="宋体" w:hAnsi="宋体"/>
          <w:szCs w:val="21"/>
        </w:rPr>
        <w:t>采购机构将在“</w:t>
      </w:r>
      <w:r>
        <w:rPr>
          <w:rFonts w:hint="eastAsia" w:ascii="宋体" w:hAnsi="宋体"/>
          <w:szCs w:val="21"/>
          <w:lang w:eastAsia="zh-CN"/>
        </w:rPr>
        <w:t>深圳大学总医院招投标管理办公室</w:t>
      </w:r>
      <w:r>
        <w:rPr>
          <w:rFonts w:hint="eastAsia" w:ascii="宋体" w:hAnsi="宋体"/>
          <w:szCs w:val="21"/>
        </w:rPr>
        <w:t>网站”（</w:t>
      </w:r>
      <w:r>
        <w:rPr>
          <w:rFonts w:hint="eastAsia" w:ascii="宋体" w:hAnsi="宋体"/>
          <w:szCs w:val="21"/>
        </w:rPr>
        <w:fldChar w:fldCharType="begin"/>
      </w:r>
      <w:r>
        <w:rPr>
          <w:rFonts w:hint="eastAsia" w:ascii="宋体" w:hAnsi="宋体"/>
          <w:szCs w:val="21"/>
        </w:rPr>
        <w:instrText xml:space="preserve"> HYPERLINK "http://www.sugh.net/News/Columns/Index/557" </w:instrText>
      </w:r>
      <w:r>
        <w:rPr>
          <w:rFonts w:hint="eastAsia" w:ascii="宋体" w:hAnsi="宋体"/>
          <w:szCs w:val="21"/>
        </w:rPr>
        <w:fldChar w:fldCharType="separate"/>
      </w:r>
      <w:r>
        <w:rPr>
          <w:rStyle w:val="48"/>
          <w:rFonts w:hint="eastAsia" w:ascii="宋体" w:hAnsi="宋体"/>
          <w:szCs w:val="21"/>
        </w:rPr>
        <w:t>http://www.sugh.net/News/Columns/Index/557</w:t>
      </w:r>
      <w:r>
        <w:rPr>
          <w:rFonts w:hint="eastAsia" w:ascii="宋体" w:hAnsi="宋体"/>
          <w:szCs w:val="21"/>
        </w:rPr>
        <w:fldChar w:fldCharType="end"/>
      </w:r>
      <w:r>
        <w:rPr>
          <w:rFonts w:hint="eastAsia" w:ascii="宋体" w:hAnsi="宋体"/>
          <w:szCs w:val="21"/>
        </w:rPr>
        <w:t>）上发布中标结果公告。供应商如对评标结果有异议，可在发布公示日期起七个工作日内向</w:t>
      </w:r>
      <w:r>
        <w:rPr>
          <w:rFonts w:hint="eastAsia" w:ascii="宋体" w:hAnsi="宋体"/>
          <w:szCs w:val="21"/>
          <w:lang w:eastAsia="zh-CN"/>
        </w:rPr>
        <w:t>医院</w:t>
      </w:r>
      <w:r>
        <w:rPr>
          <w:rFonts w:hint="eastAsia" w:ascii="宋体" w:hAnsi="宋体"/>
          <w:szCs w:val="21"/>
        </w:rPr>
        <w:t>采购机构提出。若在规定期限内未提出质疑，则视为认同该评标结果。</w:t>
      </w:r>
    </w:p>
    <w:p>
      <w:pPr>
        <w:ind w:firstLine="411" w:firstLineChars="196"/>
        <w:rPr>
          <w:rFonts w:ascii="宋体" w:hAnsi="宋体"/>
          <w:szCs w:val="21"/>
        </w:rPr>
      </w:pPr>
      <w:r>
        <w:rPr>
          <w:rFonts w:hint="eastAsia" w:ascii="宋体" w:hAnsi="宋体"/>
          <w:szCs w:val="21"/>
        </w:rPr>
        <w:t>40.2质疑投诉人应保证质疑投诉内容的真实性和可靠性，并承担相应的法律责任。</w:t>
      </w:r>
    </w:p>
    <w:p>
      <w:pPr>
        <w:spacing w:line="360" w:lineRule="auto"/>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1中标公告公布以后,在公示</w:t>
      </w:r>
      <w:r>
        <w:rPr>
          <w:rFonts w:ascii="宋体" w:hAnsi="宋体"/>
          <w:szCs w:val="21"/>
        </w:rPr>
        <w:t>期</w:t>
      </w:r>
      <w:r>
        <w:rPr>
          <w:rFonts w:hint="eastAsia" w:ascii="宋体" w:hAnsi="宋体"/>
          <w:szCs w:val="21"/>
        </w:rPr>
        <w:t>内无有效质疑投诉,中标供应商和采购人可到</w:t>
      </w:r>
      <w:r>
        <w:rPr>
          <w:rFonts w:hint="eastAsia" w:ascii="宋体" w:hAnsi="宋体"/>
          <w:szCs w:val="21"/>
          <w:lang w:eastAsia="zh-CN"/>
        </w:rPr>
        <w:t>医院</w:t>
      </w:r>
      <w:r>
        <w:rPr>
          <w:rFonts w:hint="eastAsia" w:ascii="宋体" w:hAnsi="宋体"/>
          <w:szCs w:val="21"/>
        </w:rPr>
        <w:t>采购机构领取《中标通知书》（咨询电话：</w:t>
      </w:r>
      <w:r>
        <w:rPr>
          <w:rFonts w:hint="eastAsia" w:ascii="宋体" w:hAnsi="宋体"/>
          <w:szCs w:val="21"/>
          <w:lang w:val="en-US" w:eastAsia="zh-CN"/>
        </w:rPr>
        <w:t>0755-21839935</w:t>
      </w:r>
      <w:r>
        <w:rPr>
          <w:rFonts w:hint="eastAsia" w:ascii="宋体" w:hAnsi="宋体"/>
          <w:szCs w:val="21"/>
        </w:rPr>
        <w:t>，</w:t>
      </w:r>
      <w:r>
        <w:rPr>
          <w:rFonts w:ascii="宋体" w:hAnsi="宋体"/>
          <w:szCs w:val="21"/>
        </w:rPr>
        <w:t>地点：</w:t>
      </w:r>
      <w:r>
        <w:rPr>
          <w:rFonts w:hint="eastAsia" w:ascii="宋体" w:hAnsi="宋体"/>
          <w:szCs w:val="21"/>
          <w:lang w:eastAsia="zh-CN"/>
        </w:rPr>
        <w:t>深圳大学总医院</w:t>
      </w:r>
      <w:r>
        <w:rPr>
          <w:rFonts w:hint="eastAsia" w:ascii="宋体" w:hAnsi="宋体"/>
          <w:szCs w:val="21"/>
          <w:lang w:val="en-US" w:eastAsia="zh-CN"/>
        </w:rPr>
        <w:t>教学楼1楼招投标管理办公室102室</w:t>
      </w:r>
      <w:r>
        <w:rPr>
          <w:rFonts w:hint="eastAsia" w:ascii="宋体" w:hAnsi="宋体"/>
          <w:szCs w:val="21"/>
        </w:rPr>
        <w:t>）。</w:t>
      </w:r>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r>
        <w:rPr>
          <w:rFonts w:hint="eastAsia" w:ascii="宋体" w:hAnsi="宋体"/>
          <w:szCs w:val="21"/>
        </w:rPr>
        <w:t>41.3因质疑投诉或其它原因导致项目结果变更或采购终止的，</w:t>
      </w:r>
      <w:r>
        <w:rPr>
          <w:rFonts w:hint="eastAsia" w:ascii="宋体" w:hAnsi="宋体"/>
          <w:szCs w:val="21"/>
          <w:lang w:eastAsia="zh-CN"/>
        </w:rPr>
        <w:t>医院</w:t>
      </w:r>
      <w:r>
        <w:rPr>
          <w:rFonts w:hint="eastAsia" w:ascii="宋体" w:hAnsi="宋体"/>
          <w:szCs w:val="21"/>
        </w:rPr>
        <w:t>采购机构有权吊销中标通知书或终止采购合同。</w:t>
      </w:r>
    </w:p>
    <w:p>
      <w:pPr>
        <w:keepNext/>
        <w:keepLines/>
        <w:numPr>
          <w:ilvl w:val="0"/>
          <w:numId w:val="2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公开招标失败的后续处理</w:t>
      </w:r>
    </w:p>
    <w:p>
      <w:pPr>
        <w:spacing w:line="360" w:lineRule="auto"/>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文件的供应商数量不足、经评审委员会评审对招标文件作实质响应的供应商不足等原因造成公开招标失败，可由</w:t>
      </w:r>
      <w:r>
        <w:rPr>
          <w:rFonts w:hint="eastAsia" w:ascii="宋体" w:hAnsi="宋体"/>
          <w:lang w:eastAsia="zh-CN"/>
        </w:rPr>
        <w:t>医院</w:t>
      </w:r>
      <w:r>
        <w:rPr>
          <w:rFonts w:hint="eastAsia" w:ascii="宋体" w:hAnsi="宋体" w:cs="宋体"/>
        </w:rPr>
        <w:t>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w:t>
      </w:r>
      <w:r>
        <w:rPr>
          <w:rFonts w:hint="eastAsia" w:ascii="宋体" w:hAnsi="宋体"/>
          <w:lang w:eastAsia="zh-CN"/>
        </w:rPr>
        <w:t>医院</w:t>
      </w:r>
      <w:r>
        <w:rPr>
          <w:rFonts w:hint="eastAsia" w:ascii="宋体" w:hAnsi="宋体"/>
        </w:rPr>
        <w:t>采购机构重新组织公开招标；</w:t>
      </w:r>
    </w:p>
    <w:p>
      <w:pPr>
        <w:ind w:firstLine="411" w:firstLineChars="196"/>
        <w:rPr>
          <w:rFonts w:ascii="宋体" w:hAnsi="宋体"/>
        </w:rPr>
      </w:pPr>
      <w:r>
        <w:rPr>
          <w:rFonts w:hint="eastAsia" w:ascii="宋体" w:hAnsi="宋体"/>
        </w:rPr>
        <w:t>（2）根据实际情况，</w:t>
      </w:r>
      <w:r>
        <w:rPr>
          <w:rFonts w:ascii="宋体" w:hAnsi="宋体"/>
        </w:rPr>
        <w:t>依照</w:t>
      </w:r>
      <w:r>
        <w:rPr>
          <w:rFonts w:hint="eastAsia" w:ascii="宋体" w:hAnsi="宋体"/>
          <w:lang w:eastAsia="zh-CN"/>
        </w:rPr>
        <w:t>医院</w:t>
      </w:r>
      <w:r>
        <w:rPr>
          <w:rFonts w:hint="eastAsia" w:ascii="宋体" w:hAnsi="宋体"/>
        </w:rPr>
        <w:t>的</w:t>
      </w:r>
      <w:r>
        <w:rPr>
          <w:rFonts w:ascii="宋体" w:hAnsi="宋体"/>
        </w:rPr>
        <w:t>有关规定申请将</w:t>
      </w:r>
      <w:r>
        <w:rPr>
          <w:rFonts w:hint="eastAsia" w:ascii="宋体" w:hAnsi="宋体"/>
        </w:rPr>
        <w:t>招标失败的采购项目转为竞争性谈判或单一来源谈判方式采购。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w:t>
      </w:r>
      <w:r>
        <w:rPr>
          <w:rFonts w:hint="eastAsia" w:ascii="宋体" w:hAnsi="宋体"/>
          <w:lang w:eastAsia="zh-CN"/>
        </w:rPr>
        <w:t>医院</w:t>
      </w:r>
      <w:r>
        <w:rPr>
          <w:rFonts w:hint="eastAsia" w:ascii="宋体" w:hAnsi="宋体"/>
        </w:rPr>
        <w:t>采购机构重新按公开招标流程组织采购活动。</w:t>
      </w:r>
    </w:p>
    <w:p>
      <w:pPr>
        <w:ind w:firstLine="411" w:firstLineChars="196"/>
        <w:rPr>
          <w:rFonts w:ascii="宋体" w:hAnsi="宋体"/>
        </w:rPr>
      </w:pPr>
      <w:r>
        <w:rPr>
          <w:rFonts w:hint="eastAsia" w:ascii="宋体" w:hAnsi="宋体"/>
        </w:rPr>
        <w:t>42.5公开招标失败的采购项目按照《</w:t>
      </w:r>
      <w:r>
        <w:rPr>
          <w:rFonts w:hint="eastAsia" w:ascii="宋体" w:hAnsi="宋体"/>
          <w:lang w:eastAsia="zh-CN"/>
        </w:rPr>
        <w:t>深圳大学总医院</w:t>
      </w:r>
      <w:r>
        <w:rPr>
          <w:rFonts w:ascii="宋体" w:hAnsi="宋体"/>
        </w:rPr>
        <w:t>采购管理办法</w:t>
      </w:r>
      <w:r>
        <w:rPr>
          <w:rFonts w:hint="eastAsia" w:ascii="宋体" w:hAnsi="宋体"/>
        </w:rPr>
        <w:t>》及</w:t>
      </w:r>
      <w:r>
        <w:rPr>
          <w:rFonts w:ascii="宋体" w:hAnsi="宋体"/>
        </w:rPr>
        <w:t>相关规定</w:t>
      </w:r>
      <w:r>
        <w:rPr>
          <w:rFonts w:hint="eastAsia" w:ascii="宋体" w:hAnsi="宋体"/>
        </w:rPr>
        <w:t>的</w:t>
      </w:r>
      <w:r>
        <w:rPr>
          <w:rFonts w:ascii="宋体" w:hAnsi="宋体"/>
        </w:rPr>
        <w:t>程序</w:t>
      </w:r>
      <w:r>
        <w:rPr>
          <w:rFonts w:hint="eastAsia" w:ascii="宋体" w:hAnsi="宋体"/>
        </w:rPr>
        <w:t>批准转为竞争性谈判或单一来源谈判方式采购的，按规定要求组织采购活动。</w:t>
      </w:r>
    </w:p>
    <w:p>
      <w:pPr>
        <w:keepNext/>
        <w:keepLines/>
        <w:numPr>
          <w:ilvl w:val="0"/>
          <w:numId w:val="23"/>
        </w:numPr>
        <w:adjustRightInd w:val="0"/>
        <w:spacing w:before="231" w:beforeLines="50" w:after="231" w:afterLines="50"/>
        <w:ind w:left="643" w:hanging="643"/>
        <w:jc w:val="center"/>
        <w:textAlignment w:val="baseline"/>
        <w:outlineLvl w:val="1"/>
        <w:rPr>
          <w:rFonts w:ascii="Arial" w:hAnsi="Arial" w:eastAsia="黑体"/>
          <w:b/>
          <w:bCs/>
          <w:sz w:val="28"/>
          <w:szCs w:val="28"/>
        </w:rPr>
      </w:pPr>
      <w:r>
        <w:rPr>
          <w:rFonts w:hint="eastAsia" w:ascii="Arial" w:hAnsi="Arial" w:eastAsia="黑体"/>
          <w:b/>
          <w:bCs/>
          <w:sz w:val="32"/>
          <w:szCs w:val="32"/>
        </w:rPr>
        <w:t>合同的授予与备案</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3</w:t>
      </w:r>
      <w:r>
        <w:rPr>
          <w:rFonts w:hint="eastAsia" w:ascii="黑体" w:hAnsi="宋体" w:eastAsia="黑体"/>
          <w:sz w:val="24"/>
        </w:rPr>
        <w:t>．合同授予标准</w:t>
      </w:r>
    </w:p>
    <w:p>
      <w:pPr>
        <w:ind w:firstLine="411" w:firstLineChars="196"/>
        <w:rPr>
          <w:rFonts w:ascii="宋体" w:hAnsi="宋体"/>
          <w:szCs w:val="21"/>
        </w:rPr>
      </w:pPr>
      <w:r>
        <w:rPr>
          <w:rFonts w:hint="eastAsia" w:ascii="宋体" w:hAnsi="宋体"/>
          <w:szCs w:val="21"/>
        </w:rPr>
        <w:t>本项目的合同将授予按本招标文件规定评审确定的中标人。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4</w:t>
      </w:r>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lang w:eastAsia="zh-CN"/>
        </w:rPr>
        <w:t>医院</w:t>
      </w:r>
      <w:r>
        <w:rPr>
          <w:rFonts w:hint="eastAsia" w:ascii="宋体" w:hAnsi="宋体"/>
          <w:szCs w:val="21"/>
        </w:rPr>
        <w:t>采购机构和采购人保留在签订合同之前任何时候接受或拒绝任何投标或所有投标，以及宣布招标无效的权力，对受影响的投标人不承担任何责任，也无义务向受影响的投标人解释采取这一行动的理由。</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5</w:t>
      </w:r>
      <w:r>
        <w:rPr>
          <w:rFonts w:hint="eastAsia" w:ascii="黑体" w:hAnsi="宋体" w:eastAsia="黑体"/>
          <w:sz w:val="24"/>
        </w:rPr>
        <w:t>．合同协议书的签订</w:t>
      </w:r>
    </w:p>
    <w:p>
      <w:pPr>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.1中标人将于中标通知书发出之日起1</w:t>
      </w:r>
      <w:r>
        <w:rPr>
          <w:rFonts w:ascii="宋体" w:hAnsi="宋体"/>
          <w:szCs w:val="21"/>
        </w:rPr>
        <w:t>0个工作日</w:t>
      </w:r>
      <w:r>
        <w:rPr>
          <w:rFonts w:hint="eastAsia" w:ascii="宋体" w:hAnsi="宋体"/>
          <w:szCs w:val="21"/>
        </w:rPr>
        <w:t>内，按照采购文件（招标文件和投标文件等）内容与采购人签订政府采购合同；合同的实质性内容应当符合招标文件的规定。</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.2中标人如不按本通用条款第4</w:t>
      </w:r>
      <w:r>
        <w:rPr>
          <w:rFonts w:ascii="宋体" w:hAnsi="宋体"/>
          <w:szCs w:val="21"/>
        </w:rPr>
        <w:t>5.1</w:t>
      </w:r>
      <w:r>
        <w:rPr>
          <w:rFonts w:hint="eastAsia" w:ascii="宋体" w:hAnsi="宋体"/>
          <w:szCs w:val="21"/>
        </w:rPr>
        <w:t>款的规定与采购人签订合同，</w:t>
      </w:r>
      <w:r>
        <w:rPr>
          <w:rFonts w:hint="eastAsia" w:ascii="宋体" w:hAnsi="宋体"/>
          <w:szCs w:val="21"/>
          <w:lang w:eastAsia="zh-CN"/>
        </w:rPr>
        <w:t>医院</w:t>
      </w:r>
      <w:r>
        <w:rPr>
          <w:rFonts w:hint="eastAsia" w:ascii="宋体" w:hAnsi="宋体"/>
          <w:szCs w:val="21"/>
        </w:rPr>
        <w:t>采购机构将有充分的理由取消</w:t>
      </w:r>
      <w:r>
        <w:rPr>
          <w:rFonts w:ascii="宋体" w:hAnsi="宋体"/>
          <w:szCs w:val="21"/>
        </w:rPr>
        <w:t>中标人的</w:t>
      </w:r>
      <w:r>
        <w:rPr>
          <w:rFonts w:hint="eastAsia" w:ascii="宋体" w:hAnsi="宋体"/>
          <w:szCs w:val="21"/>
        </w:rPr>
        <w:t>中标，并计入</w:t>
      </w:r>
      <w:r>
        <w:rPr>
          <w:rFonts w:ascii="宋体" w:hAnsi="宋体"/>
          <w:szCs w:val="21"/>
        </w:rPr>
        <w:t>供应商诚信档案</w:t>
      </w:r>
      <w:r>
        <w:rPr>
          <w:rFonts w:hint="eastAsia" w:ascii="宋体" w:hAnsi="宋体"/>
          <w:szCs w:val="21"/>
        </w:rPr>
        <w:t>。</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.3中标人应当按照合同约定履行义务，完成中标项目，不得将中标项目转让（转包）给他人。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6</w:t>
      </w:r>
      <w:r>
        <w:rPr>
          <w:rFonts w:hint="eastAsia" w:ascii="黑体" w:hAnsi="宋体" w:eastAsia="黑体"/>
          <w:sz w:val="24"/>
        </w:rPr>
        <w:t>．履约担保</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.1在签订项目合同的同时，中标人应按“对通用条款的补充内容”中规定的金额向采购人提交履约保证金。</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.2如果中标人不能按“对</w:t>
      </w:r>
      <w:r>
        <w:rPr>
          <w:rFonts w:ascii="宋体" w:hAnsi="宋体"/>
          <w:szCs w:val="21"/>
        </w:rPr>
        <w:t>通用条款的补充内容</w:t>
      </w:r>
      <w:r>
        <w:rPr>
          <w:rFonts w:hint="eastAsia" w:ascii="宋体" w:hAnsi="宋体"/>
          <w:szCs w:val="21"/>
        </w:rPr>
        <w:t>”中规</w:t>
      </w:r>
      <w:r>
        <w:rPr>
          <w:rFonts w:hint="eastAsia"/>
        </w:rPr>
        <w:t>定的</w:t>
      </w:r>
      <w:r>
        <w:t>金额</w:t>
      </w:r>
      <w:r>
        <w:rPr>
          <w:rFonts w:hint="eastAsia"/>
        </w:rPr>
        <w:t>向</w:t>
      </w:r>
      <w:r>
        <w:t>采购人</w:t>
      </w:r>
      <w:r>
        <w:rPr>
          <w:rFonts w:hint="eastAsia"/>
        </w:rPr>
        <w:t>提交履约</w:t>
      </w:r>
      <w:r>
        <w:t>保证金，采购人</w:t>
      </w:r>
      <w:r>
        <w:rPr>
          <w:rFonts w:hint="eastAsia"/>
        </w:rPr>
        <w:t>将有充分的理由通过</w:t>
      </w:r>
      <w:r>
        <w:rPr>
          <w:rFonts w:hint="eastAsia"/>
          <w:lang w:eastAsia="zh-CN"/>
        </w:rPr>
        <w:t>医院</w:t>
      </w:r>
      <w:r>
        <w:rPr>
          <w:rFonts w:hint="eastAsia"/>
        </w:rPr>
        <w:t>采购机构取消其中标，给采购人造成</w:t>
      </w:r>
      <w:r>
        <w:rPr>
          <w:rFonts w:hint="eastAsia" w:ascii="宋体" w:hAnsi="宋体"/>
          <w:szCs w:val="21"/>
        </w:rPr>
        <w:t>的损失，中标人还应当予以赔偿。</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7</w:t>
      </w:r>
      <w:r>
        <w:rPr>
          <w:rFonts w:hint="eastAsia" w:ascii="黑体" w:hAnsi="宋体" w:eastAsia="黑体"/>
          <w:sz w:val="24"/>
        </w:rPr>
        <w:t>.合同的备案</w:t>
      </w:r>
    </w:p>
    <w:p>
      <w:pPr>
        <w:spacing w:line="0" w:lineRule="atLeast"/>
        <w:ind w:firstLine="411" w:firstLineChars="196"/>
        <w:rPr>
          <w:rFonts w:ascii="宋体" w:hAnsi="宋体"/>
          <w:szCs w:val="21"/>
        </w:rPr>
      </w:pPr>
      <w:r>
        <w:rPr>
          <w:rFonts w:hint="eastAsia" w:ascii="宋体" w:hAnsi="宋体"/>
          <w:szCs w:val="21"/>
        </w:rPr>
        <w:t>采购人与中标人应于合同签订之日起10日内，由采购人或委托中标人将采购合同副本抄送</w:t>
      </w:r>
      <w:r>
        <w:rPr>
          <w:rFonts w:hint="eastAsia" w:ascii="宋体" w:hAnsi="宋体"/>
          <w:szCs w:val="21"/>
          <w:lang w:eastAsia="zh-CN"/>
        </w:rPr>
        <w:t>医院</w:t>
      </w:r>
      <w:r>
        <w:rPr>
          <w:rFonts w:hint="eastAsia" w:ascii="宋体" w:hAnsi="宋体"/>
          <w:szCs w:val="21"/>
        </w:rPr>
        <w:t>采购机构备案。</w:t>
      </w:r>
    </w:p>
    <w:p>
      <w:pPr>
        <w:spacing w:line="360" w:lineRule="auto"/>
        <w:rPr>
          <w:rFonts w:ascii="黑体" w:hAnsi="宋体" w:eastAsia="黑体"/>
          <w:sz w:val="24"/>
        </w:rPr>
      </w:pPr>
      <w:r>
        <w:rPr>
          <w:rFonts w:ascii="黑体" w:hAnsi="宋体" w:eastAsia="黑体"/>
          <w:sz w:val="24"/>
        </w:rPr>
        <w:t>48</w:t>
      </w:r>
      <w:r>
        <w:rPr>
          <w:rFonts w:hint="eastAsia" w:ascii="黑体" w:hAnsi="宋体" w:eastAsia="黑体"/>
          <w:sz w:val="24"/>
        </w:rPr>
        <w:t>.履约情况的反馈</w:t>
      </w:r>
    </w:p>
    <w:p>
      <w:pPr>
        <w:spacing w:line="0" w:lineRule="atLeast"/>
        <w:ind w:firstLine="411" w:firstLineChars="196"/>
        <w:rPr>
          <w:rFonts w:ascii="宋体" w:hAnsi="宋体"/>
          <w:szCs w:val="21"/>
        </w:rPr>
      </w:pPr>
      <w:r>
        <w:rPr>
          <w:rFonts w:hint="eastAsia" w:ascii="宋体" w:hAnsi="宋体"/>
          <w:szCs w:val="21"/>
        </w:rPr>
        <w:t>采购人应及时向</w:t>
      </w:r>
      <w:r>
        <w:rPr>
          <w:rFonts w:hint="eastAsia" w:ascii="宋体" w:hAnsi="宋体"/>
          <w:szCs w:val="21"/>
          <w:lang w:eastAsia="zh-CN"/>
        </w:rPr>
        <w:t>医院</w:t>
      </w:r>
      <w:r>
        <w:rPr>
          <w:rFonts w:hint="eastAsia" w:ascii="宋体" w:hAnsi="宋体"/>
          <w:szCs w:val="21"/>
        </w:rPr>
        <w:t>采购机构反馈中标人的履约情况（填写《</w:t>
      </w:r>
      <w:r>
        <w:rPr>
          <w:rFonts w:hint="eastAsia" w:ascii="宋体" w:hAnsi="宋体"/>
          <w:szCs w:val="21"/>
          <w:lang w:eastAsia="zh-CN"/>
        </w:rPr>
        <w:t>深圳大学总医院</w:t>
      </w:r>
      <w:r>
        <w:rPr>
          <w:rFonts w:hint="eastAsia"/>
        </w:rPr>
        <w:t>采购履约情况反馈表》</w:t>
      </w:r>
      <w:r>
        <w:rPr>
          <w:rFonts w:hint="eastAsia" w:ascii="宋体" w:hAnsi="宋体"/>
          <w:szCs w:val="21"/>
        </w:rPr>
        <w:t>），中标人的履约情况将作为供应商考核的重要依据，并将成为日后</w:t>
      </w:r>
      <w:r>
        <w:rPr>
          <w:rFonts w:hint="eastAsia" w:ascii="宋体" w:hAnsi="宋体"/>
          <w:szCs w:val="21"/>
          <w:lang w:eastAsia="zh-CN"/>
        </w:rPr>
        <w:t>深圳大学总医院</w:t>
      </w:r>
      <w:r>
        <w:rPr>
          <w:rFonts w:hint="eastAsia" w:ascii="宋体" w:hAnsi="宋体"/>
          <w:szCs w:val="21"/>
        </w:rPr>
        <w:t>采购活动中的项目评标依据。</w:t>
      </w:r>
    </w:p>
    <w:p>
      <w:pPr>
        <w:spacing w:line="360" w:lineRule="auto"/>
        <w:rPr>
          <w:rFonts w:ascii="黑体" w:hAnsi="宋体" w:eastAsia="黑体"/>
          <w:sz w:val="24"/>
        </w:rPr>
      </w:pPr>
      <w:r>
        <w:rPr>
          <w:rFonts w:ascii="黑体" w:hAnsi="宋体" w:eastAsia="黑体"/>
          <w:sz w:val="24"/>
        </w:rPr>
        <w:t>49</w:t>
      </w:r>
      <w:r>
        <w:rPr>
          <w:rFonts w:hint="eastAsia" w:ascii="黑体" w:hAnsi="宋体" w:eastAsia="黑体"/>
          <w:sz w:val="24"/>
        </w:rPr>
        <w:t>．腐败和欺诈行为</w:t>
      </w:r>
    </w:p>
    <w:p>
      <w:pPr>
        <w:spacing w:line="0" w:lineRule="atLeast"/>
        <w:ind w:firstLine="411" w:firstLineChars="196"/>
        <w:rPr>
          <w:rFonts w:ascii="宋体" w:hAnsi="宋体"/>
          <w:szCs w:val="21"/>
        </w:rPr>
      </w:pPr>
      <w:r>
        <w:rPr>
          <w:rFonts w:ascii="宋体" w:hAnsi="宋体"/>
          <w:szCs w:val="21"/>
        </w:rPr>
        <w:t>49</w:t>
      </w:r>
      <w:r>
        <w:rPr>
          <w:rFonts w:hint="eastAsia" w:ascii="宋体" w:hAnsi="宋体"/>
          <w:szCs w:val="21"/>
        </w:rPr>
        <w:t>.1 “腐败行为”是指提供、给予、接受或索取任何有价值的东西来影响招标方或采购人在采购过程或合同实施过程中的行为；</w:t>
      </w:r>
    </w:p>
    <w:p>
      <w:pPr>
        <w:spacing w:line="0" w:lineRule="atLeast"/>
        <w:ind w:firstLine="411" w:firstLineChars="196"/>
        <w:rPr>
          <w:rFonts w:ascii="宋体" w:hAnsi="宋体"/>
          <w:szCs w:val="21"/>
        </w:rPr>
      </w:pPr>
      <w:r>
        <w:rPr>
          <w:rFonts w:ascii="宋体" w:hAnsi="宋体"/>
          <w:szCs w:val="21"/>
        </w:rPr>
        <w:t xml:space="preserve">49.2 </w:t>
      </w:r>
      <w:r>
        <w:rPr>
          <w:rFonts w:hint="eastAsia" w:ascii="宋体" w:hAnsi="宋体"/>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pPr>
        <w:spacing w:line="0" w:lineRule="atLeast"/>
        <w:ind w:firstLine="411" w:firstLineChars="196"/>
        <w:rPr>
          <w:rFonts w:ascii="宋体" w:hAnsi="宋体"/>
          <w:szCs w:val="21"/>
        </w:rPr>
      </w:pPr>
      <w:r>
        <w:rPr>
          <w:rFonts w:ascii="宋体" w:hAnsi="宋体"/>
          <w:szCs w:val="21"/>
        </w:rPr>
        <w:t>49.3</w:t>
      </w:r>
      <w:r>
        <w:rPr>
          <w:rFonts w:hint="eastAsia" w:ascii="宋体" w:hAnsi="宋体"/>
          <w:szCs w:val="21"/>
        </w:rPr>
        <w:t>如果评审委员会认为投标人在本合同的竞争中有腐败和欺诈行为，则拒绝接受该投标。</w:t>
      </w:r>
    </w:p>
    <w:p>
      <w:pPr>
        <w:spacing w:line="0" w:lineRule="atLeast"/>
        <w:ind w:firstLine="411" w:firstLineChars="196"/>
        <w:rPr>
          <w:rFonts w:ascii="宋体" w:hAnsi="宋体"/>
          <w:szCs w:val="21"/>
        </w:rPr>
      </w:pPr>
      <w:r>
        <w:rPr>
          <w:rFonts w:ascii="宋体" w:hAnsi="宋体"/>
          <w:szCs w:val="21"/>
        </w:rPr>
        <w:t>49.4</w:t>
      </w:r>
      <w:r>
        <w:rPr>
          <w:rFonts w:hint="eastAsia" w:ascii="宋体" w:hAnsi="宋体"/>
          <w:szCs w:val="21"/>
        </w:rPr>
        <w:t>如果投标人或中标人在采购合同的竞争和实施过程中有腐败和欺诈行为，</w:t>
      </w:r>
      <w:r>
        <w:rPr>
          <w:rFonts w:hint="eastAsia" w:ascii="宋体" w:hAnsi="宋体"/>
          <w:szCs w:val="21"/>
          <w:lang w:eastAsia="zh-CN"/>
        </w:rPr>
        <w:t>深圳大学总医院</w:t>
      </w:r>
      <w:r>
        <w:rPr>
          <w:rFonts w:hint="eastAsia" w:ascii="宋体" w:hAnsi="宋体"/>
          <w:szCs w:val="21"/>
        </w:rPr>
        <w:t>将依据《中华人民共和国合同法》、《深圳经济特区政府采购条例》有关法律法规追究</w:t>
      </w:r>
      <w:r>
        <w:rPr>
          <w:rFonts w:ascii="宋体" w:hAnsi="宋体"/>
          <w:szCs w:val="21"/>
        </w:rPr>
        <w:t>其责任</w:t>
      </w:r>
      <w:r>
        <w:rPr>
          <w:rFonts w:hint="eastAsia" w:ascii="宋体" w:hAnsi="宋体"/>
          <w:szCs w:val="21"/>
        </w:rPr>
        <w:t>。</w:t>
      </w:r>
    </w:p>
    <w:p>
      <w:pPr>
        <w:keepNext/>
        <w:keepLines/>
        <w:numPr>
          <w:ilvl w:val="0"/>
          <w:numId w:val="23"/>
        </w:numPr>
        <w:adjustRightInd w:val="0"/>
        <w:spacing w:before="231" w:beforeLines="50" w:after="231" w:afterLines="50"/>
        <w:ind w:left="643" w:hanging="643"/>
        <w:jc w:val="center"/>
        <w:textAlignment w:val="baseline"/>
        <w:outlineLvl w:val="1"/>
        <w:rPr>
          <w:rFonts w:ascii="Arial" w:hAnsi="Arial" w:eastAsia="黑体"/>
          <w:b/>
          <w:bCs/>
          <w:sz w:val="32"/>
          <w:szCs w:val="32"/>
        </w:rPr>
      </w:pPr>
      <w:r>
        <w:rPr>
          <w:rFonts w:hint="eastAsia" w:ascii="Arial" w:hAnsi="Arial" w:eastAsia="黑体"/>
          <w:b/>
          <w:bCs/>
          <w:sz w:val="32"/>
          <w:szCs w:val="32"/>
        </w:rPr>
        <w:t>质疑处理</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0</w:t>
      </w:r>
      <w:r>
        <w:rPr>
          <w:rFonts w:hint="eastAsia" w:ascii="黑体" w:hAnsi="宋体" w:eastAsia="黑体"/>
          <w:sz w:val="24"/>
        </w:rPr>
        <w:t>.质疑处理原则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.1</w:t>
      </w:r>
      <w:r>
        <w:rPr>
          <w:rFonts w:ascii="宋体" w:hAnsi="宋体"/>
          <w:szCs w:val="21"/>
        </w:rPr>
        <w:t>质疑处理遵循公平、公正、规范、高效的原则。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.2</w:t>
      </w:r>
      <w:r>
        <w:rPr>
          <w:rFonts w:ascii="宋体" w:hAnsi="宋体"/>
          <w:szCs w:val="21"/>
        </w:rPr>
        <w:t>供应商质疑实行实名制和“谁质疑，谁举证”的原则，质疑应有具体的事项及事实根据。</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1</w:t>
      </w:r>
      <w:r>
        <w:rPr>
          <w:rFonts w:hint="eastAsia" w:ascii="黑体" w:hAnsi="宋体" w:eastAsia="黑体"/>
          <w:sz w:val="24"/>
        </w:rPr>
        <w:t>.质疑的</w:t>
      </w:r>
      <w:r>
        <w:rPr>
          <w:rFonts w:ascii="黑体" w:hAnsi="宋体" w:eastAsia="黑体"/>
          <w:sz w:val="24"/>
        </w:rPr>
        <w:t>提出与答复</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.1提出质疑</w:t>
      </w:r>
    </w:p>
    <w:p>
      <w:pPr>
        <w:ind w:firstLine="411" w:firstLineChars="196"/>
        <w:rPr>
          <w:rFonts w:ascii="宋体" w:hAnsi="宋体"/>
          <w:szCs w:val="21"/>
        </w:rPr>
      </w:pPr>
      <w:r>
        <w:rPr>
          <w:rFonts w:hint="eastAsia" w:ascii="宋体" w:hAnsi="宋体"/>
          <w:szCs w:val="21"/>
        </w:rPr>
        <w:t>参与</w:t>
      </w:r>
      <w:r>
        <w:rPr>
          <w:rFonts w:ascii="宋体" w:hAnsi="宋体"/>
          <w:szCs w:val="21"/>
        </w:rPr>
        <w:t>采购活动的</w:t>
      </w:r>
      <w:r>
        <w:rPr>
          <w:rFonts w:hint="eastAsia" w:ascii="宋体" w:hAnsi="宋体"/>
          <w:szCs w:val="21"/>
        </w:rPr>
        <w:t>供应商认为自己权益在</w:t>
      </w:r>
      <w:r>
        <w:rPr>
          <w:rFonts w:ascii="宋体" w:hAnsi="宋体"/>
          <w:szCs w:val="21"/>
        </w:rPr>
        <w:t>采购活动中</w:t>
      </w:r>
      <w:r>
        <w:rPr>
          <w:rFonts w:hint="eastAsia" w:ascii="宋体" w:hAnsi="宋体"/>
          <w:szCs w:val="21"/>
        </w:rPr>
        <w:t>受到损害的，应当自知道或者应当知道其权益受到损害之日起七个工作日内向</w:t>
      </w:r>
      <w:r>
        <w:rPr>
          <w:rFonts w:hint="eastAsia" w:ascii="宋体" w:hAnsi="宋体"/>
          <w:szCs w:val="21"/>
          <w:lang w:eastAsia="zh-CN"/>
        </w:rPr>
        <w:t>医院</w:t>
      </w:r>
      <w:r>
        <w:rPr>
          <w:rFonts w:ascii="宋体" w:hAnsi="宋体"/>
          <w:szCs w:val="21"/>
        </w:rPr>
        <w:t>采购机构</w:t>
      </w:r>
      <w:r>
        <w:rPr>
          <w:rFonts w:hint="eastAsia" w:ascii="宋体" w:hAnsi="宋体"/>
          <w:szCs w:val="21"/>
        </w:rPr>
        <w:t>以书面形式提出质疑。</w:t>
      </w:r>
    </w:p>
    <w:p>
      <w:pPr>
        <w:ind w:firstLine="411" w:firstLineChars="196"/>
        <w:rPr>
          <w:rFonts w:ascii="宋体" w:hAnsi="宋体"/>
          <w:szCs w:val="21"/>
        </w:rPr>
      </w:pPr>
      <w:r>
        <w:rPr>
          <w:rFonts w:hint="eastAsia" w:ascii="宋体" w:hAnsi="宋体"/>
          <w:szCs w:val="21"/>
        </w:rPr>
        <w:t>51.2法律依据</w:t>
      </w:r>
    </w:p>
    <w:p>
      <w:pPr>
        <w:ind w:firstLine="411" w:firstLineChars="196"/>
        <w:rPr>
          <w:rFonts w:ascii="宋体" w:hAnsi="宋体"/>
          <w:szCs w:val="21"/>
        </w:rPr>
      </w:pPr>
      <w:r>
        <w:rPr>
          <w:rFonts w:hint="eastAsia" w:ascii="宋体" w:hAnsi="宋体"/>
          <w:szCs w:val="21"/>
        </w:rPr>
        <w:t>《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411" w:firstLineChars="196"/>
        <w:rPr>
          <w:rFonts w:ascii="宋体" w:hAnsi="宋体"/>
          <w:szCs w:val="21"/>
        </w:rPr>
      </w:pPr>
      <w:r>
        <w:rPr>
          <w:rFonts w:hint="eastAsia" w:ascii="宋体" w:hAnsi="宋体"/>
          <w:szCs w:val="21"/>
        </w:rPr>
        <w:t>51.3质疑条件</w:t>
      </w:r>
    </w:p>
    <w:p>
      <w:pPr>
        <w:ind w:firstLine="411" w:firstLineChars="196"/>
        <w:rPr>
          <w:rFonts w:ascii="宋体" w:hAnsi="宋体"/>
          <w:szCs w:val="21"/>
        </w:rPr>
      </w:pPr>
      <w:r>
        <w:rPr>
          <w:rFonts w:hint="eastAsia" w:ascii="宋体" w:hAnsi="宋体"/>
          <w:szCs w:val="21"/>
        </w:rPr>
        <w:t>51.3.1提出质疑的供应商应当是参与所质疑项目采购活动的供应商；</w:t>
      </w:r>
    </w:p>
    <w:p>
      <w:pPr>
        <w:ind w:firstLine="411" w:firstLineChars="196"/>
        <w:rPr>
          <w:rFonts w:ascii="宋体" w:hAnsi="宋体"/>
          <w:szCs w:val="21"/>
        </w:rPr>
      </w:pPr>
      <w:r>
        <w:rPr>
          <w:rFonts w:hint="eastAsia" w:ascii="宋体" w:hAnsi="宋体"/>
          <w:szCs w:val="21"/>
        </w:rPr>
        <w:t>51.3.2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ind w:firstLine="411" w:firstLineChars="196"/>
        <w:rPr>
          <w:rFonts w:ascii="宋体" w:hAnsi="宋体"/>
          <w:szCs w:val="21"/>
        </w:rPr>
      </w:pPr>
      <w:r>
        <w:rPr>
          <w:rFonts w:hint="eastAsia" w:ascii="宋体" w:hAnsi="宋体"/>
          <w:szCs w:val="21"/>
        </w:rPr>
        <w:t>51.3.3应提交书面质疑函，质疑函应当包括以下内容：（1）具体、明确的质疑事项和与质疑事项相关的请求；（2）合理的事实和依据；（3）必要的证明材料和法律依据。</w:t>
      </w:r>
    </w:p>
    <w:p>
      <w:pPr>
        <w:ind w:firstLine="420"/>
        <w:rPr>
          <w:rFonts w:ascii="宋体" w:hAnsi="宋体"/>
          <w:szCs w:val="21"/>
        </w:rPr>
      </w:pPr>
      <w:r>
        <w:rPr>
          <w:rFonts w:ascii="宋体" w:hAnsi="宋体"/>
          <w:szCs w:val="21"/>
        </w:rPr>
        <w:t>51.4</w:t>
      </w:r>
      <w:r>
        <w:rPr>
          <w:rFonts w:hint="eastAsia" w:ascii="宋体" w:hAnsi="宋体"/>
          <w:szCs w:val="21"/>
        </w:rPr>
        <w:t>提交材料</w:t>
      </w:r>
    </w:p>
    <w:p>
      <w:pPr>
        <w:ind w:firstLine="420"/>
        <w:rPr>
          <w:rFonts w:ascii="宋体" w:hAnsi="宋体"/>
          <w:szCs w:val="21"/>
        </w:rPr>
      </w:pPr>
      <w:r>
        <w:rPr>
          <w:rFonts w:hint="eastAsia" w:ascii="宋体" w:hAnsi="宋体"/>
          <w:szCs w:val="21"/>
        </w:rPr>
        <w:t>质疑函、营业执照复印件、法定代表人证明。如委托代理人提交的，还需提交授权委托书及代理人身份证明。</w:t>
      </w:r>
    </w:p>
    <w:p>
      <w:pPr>
        <w:ind w:firstLine="420"/>
        <w:rPr>
          <w:rFonts w:ascii="宋体" w:hAnsi="宋体"/>
          <w:szCs w:val="21"/>
        </w:rPr>
      </w:pPr>
      <w:r>
        <w:rPr>
          <w:rFonts w:hint="eastAsia" w:ascii="宋体" w:hAnsi="宋体"/>
          <w:szCs w:val="21"/>
        </w:rPr>
        <w:t>51.5 收文部门</w:t>
      </w:r>
    </w:p>
    <w:p>
      <w:pPr>
        <w:ind w:firstLine="420"/>
        <w:rPr>
          <w:rFonts w:ascii="宋体" w:hAnsi="宋体"/>
          <w:szCs w:val="21"/>
        </w:rPr>
      </w:pPr>
      <w:r>
        <w:rPr>
          <w:rFonts w:hint="eastAsia" w:ascii="宋体" w:hAnsi="宋体"/>
          <w:szCs w:val="21"/>
          <w:lang w:eastAsia="zh-CN"/>
        </w:rPr>
        <w:t>深圳大学总医院招投标管理办公室</w:t>
      </w:r>
      <w:r>
        <w:rPr>
          <w:rFonts w:hint="eastAsia" w:ascii="宋体" w:hAnsi="宋体"/>
          <w:szCs w:val="21"/>
        </w:rPr>
        <w:t>，地址</w:t>
      </w:r>
      <w:r>
        <w:rPr>
          <w:rFonts w:ascii="宋体" w:hAnsi="宋体"/>
          <w:szCs w:val="21"/>
        </w:rPr>
        <w:t>：深圳市</w:t>
      </w:r>
      <w:r>
        <w:rPr>
          <w:rFonts w:hint="eastAsia" w:ascii="宋体" w:hAnsi="宋体"/>
          <w:szCs w:val="21"/>
        </w:rPr>
        <w:t>深圳市西丽大学城学苑大道1098号 深圳大学总医院教学楼一楼招标管理办公室</w:t>
      </w:r>
      <w:r>
        <w:rPr>
          <w:rFonts w:ascii="宋体" w:hAnsi="宋体"/>
          <w:szCs w:val="21"/>
        </w:rPr>
        <w:t>，</w:t>
      </w:r>
      <w:r>
        <w:rPr>
          <w:rFonts w:hint="eastAsia" w:ascii="宋体" w:hAnsi="宋体"/>
          <w:szCs w:val="21"/>
        </w:rPr>
        <w:t>质疑咨询电话：0755-</w:t>
      </w:r>
      <w:r>
        <w:rPr>
          <w:rFonts w:hint="eastAsia" w:ascii="宋体" w:hAnsi="宋体"/>
          <w:szCs w:val="21"/>
          <w:lang w:val="en-US" w:eastAsia="zh-CN"/>
        </w:rPr>
        <w:t>21839923</w:t>
      </w:r>
      <w:r>
        <w:rPr>
          <w:rFonts w:hint="eastAsia" w:ascii="宋体" w:hAnsi="宋体"/>
          <w:szCs w:val="21"/>
        </w:rPr>
        <w:t>。</w:t>
      </w:r>
    </w:p>
    <w:p>
      <w:pPr>
        <w:ind w:firstLine="420"/>
        <w:rPr>
          <w:rFonts w:ascii="宋体" w:hAnsi="宋体"/>
          <w:szCs w:val="21"/>
        </w:rPr>
      </w:pPr>
      <w:r>
        <w:rPr>
          <w:rFonts w:hint="eastAsia" w:ascii="宋体" w:hAnsi="宋体"/>
          <w:szCs w:val="21"/>
        </w:rPr>
        <w:t>51.6收文办理程序</w:t>
      </w:r>
    </w:p>
    <w:p>
      <w:pPr>
        <w:ind w:firstLine="420"/>
        <w:rPr>
          <w:rFonts w:ascii="宋体" w:hAnsi="宋体"/>
          <w:szCs w:val="21"/>
        </w:rPr>
      </w:pPr>
      <w:r>
        <w:rPr>
          <w:rFonts w:hint="eastAsia" w:ascii="宋体" w:hAnsi="宋体"/>
          <w:szCs w:val="21"/>
        </w:rPr>
        <w:t>51.6.1供应商提交的质疑材料符合质疑条件的办理收文，出具收文回执；</w:t>
      </w:r>
    </w:p>
    <w:p>
      <w:pPr>
        <w:ind w:firstLine="420"/>
        <w:rPr>
          <w:rFonts w:ascii="宋体" w:hAnsi="宋体"/>
          <w:szCs w:val="21"/>
        </w:rPr>
      </w:pPr>
      <w:r>
        <w:rPr>
          <w:rFonts w:hint="eastAsia" w:ascii="宋体" w:hAnsi="宋体"/>
          <w:szCs w:val="21"/>
        </w:rPr>
        <w:t>51.6.2供应商提交的质疑材料不符合质疑条件的，视情况处理：（1）质疑主体、时限不符合的，不予收文；（2）质疑函内容、提交人身份证明不符合的，开具补正告知书，供应商可在质疑期内补正后重新提交。</w:t>
      </w:r>
    </w:p>
    <w:p>
      <w:pPr>
        <w:ind w:firstLine="420"/>
        <w:rPr>
          <w:rFonts w:ascii="宋体" w:hAnsi="宋体"/>
          <w:szCs w:val="21"/>
        </w:rPr>
      </w:pPr>
      <w:r>
        <w:rPr>
          <w:rFonts w:hint="eastAsia" w:ascii="宋体" w:hAnsi="宋体"/>
          <w:szCs w:val="21"/>
        </w:rPr>
        <w:t>51.7质疑答复时限</w:t>
      </w:r>
    </w:p>
    <w:p>
      <w:pPr>
        <w:ind w:firstLine="420"/>
        <w:rPr>
          <w:rFonts w:ascii="宋体" w:hAnsi="宋体"/>
          <w:szCs w:val="21"/>
        </w:rPr>
      </w:pPr>
      <w:r>
        <w:rPr>
          <w:rFonts w:hint="eastAsia" w:ascii="宋体" w:hAnsi="宋体"/>
          <w:szCs w:val="21"/>
        </w:rPr>
        <w:t>自收文之日起七个工作日内。</w:t>
      </w:r>
    </w:p>
    <w:p>
      <w:pPr>
        <w:ind w:firstLine="420"/>
        <w:rPr>
          <w:rFonts w:ascii="宋体" w:hAnsi="宋体"/>
          <w:szCs w:val="21"/>
        </w:rPr>
      </w:pPr>
      <w:r>
        <w:rPr>
          <w:rFonts w:hint="eastAsia" w:ascii="宋体" w:hAnsi="宋体"/>
          <w:szCs w:val="21"/>
        </w:rPr>
        <w:t>51.8投诉</w:t>
      </w:r>
    </w:p>
    <w:p>
      <w:pPr>
        <w:ind w:firstLine="420"/>
        <w:rPr>
          <w:rFonts w:ascii="宋体" w:hAnsi="宋体"/>
          <w:szCs w:val="21"/>
        </w:rPr>
      </w:pPr>
      <w:r>
        <w:rPr>
          <w:rFonts w:hint="eastAsia" w:ascii="宋体" w:hAnsi="宋体"/>
          <w:szCs w:val="21"/>
        </w:rPr>
        <w:t>对质疑答复不满意或者未在规定时间内答复的，提出质疑的供应商可以在答复期满后15个工作日内向</w:t>
      </w:r>
      <w:r>
        <w:rPr>
          <w:rFonts w:hint="eastAsia" w:ascii="宋体" w:hAnsi="宋体"/>
          <w:szCs w:val="21"/>
          <w:lang w:eastAsia="zh-CN"/>
        </w:rPr>
        <w:t>深圳大学总医院</w:t>
      </w:r>
      <w:r>
        <w:rPr>
          <w:rFonts w:ascii="宋体" w:hAnsi="宋体"/>
          <w:szCs w:val="21"/>
        </w:rPr>
        <w:t>纪检、</w:t>
      </w:r>
      <w:r>
        <w:rPr>
          <w:rFonts w:hint="eastAsia" w:ascii="宋体" w:hAnsi="宋体"/>
          <w:szCs w:val="21"/>
        </w:rPr>
        <w:t>监察</w:t>
      </w:r>
      <w:r>
        <w:rPr>
          <w:rFonts w:ascii="宋体" w:hAnsi="宋体"/>
          <w:szCs w:val="21"/>
        </w:rPr>
        <w:t>部门</w:t>
      </w:r>
      <w:r>
        <w:rPr>
          <w:rFonts w:hint="eastAsia" w:ascii="宋体" w:hAnsi="宋体"/>
          <w:szCs w:val="21"/>
        </w:rPr>
        <w:t>投诉。</w:t>
      </w:r>
    </w:p>
    <w:p>
      <w:pPr>
        <w:spacing w:line="360" w:lineRule="auto"/>
        <w:rPr>
          <w:rFonts w:ascii="黑体" w:hAnsi="宋体" w:eastAsia="黑体"/>
          <w:sz w:val="24"/>
        </w:rPr>
      </w:pPr>
      <w:r>
        <w:rPr>
          <w:rFonts w:hint="eastAsia" w:ascii="黑体" w:hAnsi="宋体" w:eastAsia="黑体"/>
          <w:sz w:val="24"/>
        </w:rPr>
        <w:t>52.质疑后续处理</w:t>
      </w:r>
    </w:p>
    <w:p>
      <w:pPr>
        <w:ind w:firstLine="411" w:firstLineChars="196"/>
        <w:rPr>
          <w:rFonts w:ascii="宋体" w:hAnsi="宋体"/>
          <w:szCs w:val="21"/>
        </w:rPr>
      </w:pPr>
      <w:r>
        <w:rPr>
          <w:rFonts w:hint="eastAsia" w:ascii="宋体" w:hAnsi="宋体"/>
          <w:szCs w:val="21"/>
        </w:rPr>
        <w:t>52.1供应商质疑不成立，或者成立但未对中标、成交结果构成影响的，继续开展采购活动。</w:t>
      </w:r>
    </w:p>
    <w:p>
      <w:pPr>
        <w:ind w:firstLine="411" w:firstLineChars="196"/>
        <w:rPr>
          <w:rFonts w:ascii="宋体" w:hAnsi="宋体"/>
          <w:szCs w:val="21"/>
        </w:rPr>
      </w:pPr>
      <w:r>
        <w:rPr>
          <w:rFonts w:hint="eastAsia" w:ascii="宋体" w:hAnsi="宋体"/>
          <w:szCs w:val="21"/>
        </w:rPr>
        <w:t>52.2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spacing w:line="240" w:lineRule="atLeast"/>
        <w:rPr>
          <w:rFonts w:ascii="宋体" w:hAnsi="宋体"/>
          <w:szCs w:val="21"/>
        </w:rPr>
      </w:pPr>
    </w:p>
    <w:p>
      <w:pPr>
        <w:jc w:val="center"/>
        <w:rPr>
          <w:rFonts w:ascii="宋体" w:hAnsi="宋体"/>
          <w:color w:val="FF0000"/>
          <w:szCs w:val="21"/>
        </w:rPr>
      </w:pPr>
    </w:p>
    <w:p/>
    <w:sectPr>
      <w:headerReference r:id="rId3" w:type="default"/>
      <w:footerReference r:id="rId4" w:type="default"/>
      <w:footerReference r:id="rId5" w:type="even"/>
      <w:pgSz w:w="11907" w:h="16840"/>
      <w:pgMar w:top="1440" w:right="1797" w:bottom="1440" w:left="1797" w:header="851" w:footer="992" w:gutter="0"/>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Arial Unicode MS"/>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FFFFFFFF" w:csb1="00000000"/>
  </w:font>
  <w:font w:name="Cambria">
    <w:panose1 w:val="02040503050406030204"/>
    <w:charset w:val="00"/>
    <w:family w:val="roman"/>
    <w:pitch w:val="default"/>
    <w:sig w:usb0="E00006FF" w:usb1="420024FF" w:usb2="02000000" w:usb3="00000000" w:csb0="2000019F" w:csb1="00000000"/>
  </w:font>
  <w:font w:name="ˎ̥">
    <w:altName w:val="Arial Unicode MS"/>
    <w:panose1 w:val="00000000000000000000"/>
    <w:charset w:val="00"/>
    <w:family w:val="auto"/>
    <w:pitch w:val="default"/>
    <w:sig w:usb0="00000000" w:usb1="00000000" w:usb2="00000000" w:usb3="00000000" w:csb0="FFFFFFFF" w:csb1="00000000"/>
  </w:font>
  <w:font w:name="??">
    <w:altName w:val="Arial Unicode MS"/>
    <w:panose1 w:val="00000000000000000000"/>
    <w:charset w:val="00"/>
    <w:family w:val="auto"/>
    <w:pitch w:val="default"/>
    <w:sig w:usb0="00000000" w:usb1="00000000" w:usb2="00000000" w:usb3="00000000" w:csb0="FFFFFFFF" w:csb1="00000000"/>
  </w:font>
  <w:font w:name="汉仪细等线简">
    <w:altName w:val="Arial Unicode MS"/>
    <w:panose1 w:val="00000000000000000000"/>
    <w:charset w:val="00"/>
    <w:family w:val="auto"/>
    <w:pitch w:val="default"/>
    <w:sig w:usb0="00000000" w:usb1="00000000" w:usb2="00000000" w:usb3="00000000" w:csb0="FFFFFFFF" w:csb1="00000000"/>
  </w:font>
  <w:font w:name="H Yb 2gj">
    <w:altName w:val="Arial Unicode MS"/>
    <w:panose1 w:val="00000000000000000000"/>
    <w:charset w:val="00"/>
    <w:family w:val="auto"/>
    <w:pitch w:val="default"/>
    <w:sig w:usb0="00000000" w:usb1="00000000" w:usb2="00000000" w:usb3="00000000" w:csb0="FFFFFFFF"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21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lang w:eastAsia="zh-CN"/>
      </w:rPr>
      <w:t xml:space="preserve">深圳大学总医院招投标管理办公室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lang w:eastAsia="zh-CN"/>
      </w:rPr>
      <w:t>SUGHCG2020006FW</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E4FA4"/>
    <w:multiLevelType w:val="singleLevel"/>
    <w:tmpl w:val="9A7E4FA4"/>
    <w:lvl w:ilvl="0" w:tentative="0">
      <w:start w:val="1"/>
      <w:numFmt w:val="chineseCounting"/>
      <w:suff w:val="nothing"/>
      <w:lvlText w:val="%1、"/>
      <w:lvlJc w:val="left"/>
      <w:rPr>
        <w:rFonts w:hint="eastAsia"/>
      </w:rPr>
    </w:lvl>
  </w:abstractNum>
  <w:abstractNum w:abstractNumId="1">
    <w:nsid w:val="A4E1B09E"/>
    <w:multiLevelType w:val="multilevel"/>
    <w:tmpl w:val="A4E1B09E"/>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B80AB3CA"/>
    <w:multiLevelType w:val="singleLevel"/>
    <w:tmpl w:val="B80AB3CA"/>
    <w:lvl w:ilvl="0" w:tentative="0">
      <w:start w:val="1"/>
      <w:numFmt w:val="decimal"/>
      <w:suff w:val="nothing"/>
      <w:lvlText w:val="%1、"/>
      <w:lvlJc w:val="left"/>
    </w:lvl>
  </w:abstractNum>
  <w:abstractNum w:abstractNumId="3">
    <w:nsid w:val="CD0D3839"/>
    <w:multiLevelType w:val="multilevel"/>
    <w:tmpl w:val="CD0D3839"/>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D62C7B2A"/>
    <w:multiLevelType w:val="multilevel"/>
    <w:tmpl w:val="D62C7B2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DC0BB37D"/>
    <w:multiLevelType w:val="multilevel"/>
    <w:tmpl w:val="DC0BB37D"/>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FFFFFF7C"/>
    <w:multiLevelType w:val="singleLevel"/>
    <w:tmpl w:val="FFFFFF7C"/>
    <w:lvl w:ilvl="0" w:tentative="0">
      <w:start w:val="1"/>
      <w:numFmt w:val="decimal"/>
      <w:pStyle w:val="80"/>
      <w:lvlText w:val="%1."/>
      <w:lvlJc w:val="left"/>
      <w:pPr>
        <w:tabs>
          <w:tab w:val="left" w:pos="2040"/>
        </w:tabs>
        <w:ind w:left="2040" w:leftChars="800" w:hanging="360" w:hangingChars="200"/>
      </w:pPr>
    </w:lvl>
  </w:abstractNum>
  <w:abstractNum w:abstractNumId="7">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8">
    <w:nsid w:val="086781EB"/>
    <w:multiLevelType w:val="multilevel"/>
    <w:tmpl w:val="086781EB"/>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9">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2503483"/>
    <w:multiLevelType w:val="multilevel"/>
    <w:tmpl w:val="12503483"/>
    <w:lvl w:ilvl="0" w:tentative="0">
      <w:start w:val="1"/>
      <w:numFmt w:val="bullet"/>
      <w:pStyle w:val="129"/>
      <w:lvlText w:val=""/>
      <w:lvlJc w:val="left"/>
      <w:pPr>
        <w:tabs>
          <w:tab w:val="left" w:pos="420"/>
        </w:tabs>
        <w:ind w:left="420" w:hanging="420"/>
      </w:pPr>
      <w:rPr>
        <w:rFonts w:hint="default" w:ascii="Wingdings" w:hAnsi="Wingdings"/>
      </w:rPr>
    </w:lvl>
    <w:lvl w:ilvl="1" w:tentative="0">
      <w:start w:val="1"/>
      <w:numFmt w:val="bullet"/>
      <w:pStyle w:val="12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1397B967"/>
    <w:multiLevelType w:val="singleLevel"/>
    <w:tmpl w:val="1397B967"/>
    <w:lvl w:ilvl="0" w:tentative="0">
      <w:start w:val="1"/>
      <w:numFmt w:val="chineseCounting"/>
      <w:suff w:val="nothing"/>
      <w:lvlText w:val="%1、"/>
      <w:lvlJc w:val="left"/>
      <w:pPr>
        <w:ind w:left="0" w:firstLine="420"/>
      </w:pPr>
      <w:rPr>
        <w:rFonts w:hint="eastAsia"/>
      </w:rPr>
    </w:lvl>
  </w:abstractNum>
  <w:abstractNum w:abstractNumId="12">
    <w:nsid w:val="160D20D0"/>
    <w:multiLevelType w:val="multilevel"/>
    <w:tmpl w:val="160D20D0"/>
    <w:lvl w:ilvl="0" w:tentative="0">
      <w:start w:val="1"/>
      <w:numFmt w:val="bullet"/>
      <w:pStyle w:val="96"/>
      <w:lvlText w:val=""/>
      <w:lvlJc w:val="left"/>
      <w:pPr>
        <w:tabs>
          <w:tab w:val="left" w:pos="840"/>
        </w:tabs>
        <w:ind w:left="840" w:hanging="420"/>
      </w:pPr>
      <w:rPr>
        <w:rFonts w:hint="default" w:ascii="Wingdings" w:hAnsi="Wingdings"/>
      </w:rPr>
    </w:lvl>
    <w:lvl w:ilvl="1" w:tentative="0">
      <w:start w:val="1"/>
      <w:numFmt w:val="bullet"/>
      <w:pStyle w:val="97"/>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3">
    <w:nsid w:val="2F395B7B"/>
    <w:multiLevelType w:val="multilevel"/>
    <w:tmpl w:val="2F395B7B"/>
    <w:lvl w:ilvl="0" w:tentative="0">
      <w:start w:val="1"/>
      <w:numFmt w:val="bullet"/>
      <w:pStyle w:val="192"/>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4">
    <w:nsid w:val="3DC4EAB4"/>
    <w:multiLevelType w:val="singleLevel"/>
    <w:tmpl w:val="3DC4EAB4"/>
    <w:lvl w:ilvl="0" w:tentative="0">
      <w:start w:val="1"/>
      <w:numFmt w:val="chineseCounting"/>
      <w:suff w:val="space"/>
      <w:lvlText w:val="第%1章"/>
      <w:lvlJc w:val="left"/>
      <w:rPr>
        <w:rFonts w:hint="eastAsia"/>
      </w:rPr>
    </w:lvl>
  </w:abstractNum>
  <w:abstractNum w:abstractNumId="15">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9356068"/>
    <w:multiLevelType w:val="singleLevel"/>
    <w:tmpl w:val="49356068"/>
    <w:lvl w:ilvl="0" w:tentative="0">
      <w:start w:val="1"/>
      <w:numFmt w:val="chineseCounting"/>
      <w:suff w:val="nothing"/>
      <w:lvlText w:val="%1、"/>
      <w:lvlJc w:val="left"/>
      <w:pPr>
        <w:ind w:left="0" w:firstLine="420"/>
      </w:pPr>
      <w:rPr>
        <w:rFonts w:hint="eastAsia"/>
      </w:rPr>
    </w:lvl>
  </w:abstractNum>
  <w:abstractNum w:abstractNumId="17">
    <w:nsid w:val="60488538"/>
    <w:multiLevelType w:val="multilevel"/>
    <w:tmpl w:val="6048853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8">
    <w:nsid w:val="6446B41E"/>
    <w:multiLevelType w:val="singleLevel"/>
    <w:tmpl w:val="6446B41E"/>
    <w:lvl w:ilvl="0" w:tentative="0">
      <w:start w:val="1"/>
      <w:numFmt w:val="chineseCounting"/>
      <w:suff w:val="nothing"/>
      <w:lvlText w:val="%1、"/>
      <w:lvlJc w:val="left"/>
      <w:pPr>
        <w:ind w:left="0" w:firstLine="420"/>
      </w:pPr>
      <w:rPr>
        <w:rFonts w:hint="eastAsia"/>
      </w:rPr>
    </w:lvl>
  </w:abstractNum>
  <w:abstractNum w:abstractNumId="19">
    <w:nsid w:val="6A42554E"/>
    <w:multiLevelType w:val="multilevel"/>
    <w:tmpl w:val="6A42554E"/>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0">
    <w:nsid w:val="7AEF7716"/>
    <w:multiLevelType w:val="multilevel"/>
    <w:tmpl w:val="7AEF7716"/>
    <w:lvl w:ilvl="0" w:tentative="0">
      <w:start w:val="1"/>
      <w:numFmt w:val="chineseCountingThousand"/>
      <w:pStyle w:val="142"/>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B3255FE"/>
    <w:multiLevelType w:val="multilevel"/>
    <w:tmpl w:val="7B3255FE"/>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2">
    <w:nsid w:val="7BAA8FBA"/>
    <w:multiLevelType w:val="singleLevel"/>
    <w:tmpl w:val="7BAA8FBA"/>
    <w:lvl w:ilvl="0" w:tentative="0">
      <w:start w:val="1"/>
      <w:numFmt w:val="decimal"/>
      <w:suff w:val="space"/>
      <w:lvlText w:val="%1）"/>
      <w:lvlJc w:val="left"/>
    </w:lvl>
  </w:abstractNum>
  <w:num w:numId="1">
    <w:abstractNumId w:val="7"/>
  </w:num>
  <w:num w:numId="2">
    <w:abstractNumId w:val="6"/>
  </w:num>
  <w:num w:numId="3">
    <w:abstractNumId w:val="12"/>
  </w:num>
  <w:num w:numId="4">
    <w:abstractNumId w:val="10"/>
  </w:num>
  <w:num w:numId="5">
    <w:abstractNumId w:val="20"/>
  </w:num>
  <w:num w:numId="6">
    <w:abstractNumId w:val="13"/>
  </w:num>
  <w:num w:numId="7">
    <w:abstractNumId w:val="8"/>
  </w:num>
  <w:num w:numId="8">
    <w:abstractNumId w:val="19"/>
  </w:num>
  <w:num w:numId="9">
    <w:abstractNumId w:val="1"/>
  </w:num>
  <w:num w:numId="10">
    <w:abstractNumId w:val="3"/>
  </w:num>
  <w:num w:numId="11">
    <w:abstractNumId w:val="21"/>
  </w:num>
  <w:num w:numId="12">
    <w:abstractNumId w:val="4"/>
  </w:num>
  <w:num w:numId="13">
    <w:abstractNumId w:val="17"/>
  </w:num>
  <w:num w:numId="14">
    <w:abstractNumId w:val="14"/>
  </w:num>
  <w:num w:numId="15">
    <w:abstractNumId w:val="15"/>
  </w:num>
  <w:num w:numId="16">
    <w:abstractNumId w:val="22"/>
  </w:num>
  <w:num w:numId="17">
    <w:abstractNumId w:val="2"/>
  </w:num>
  <w:num w:numId="18">
    <w:abstractNumId w:val="5"/>
  </w:num>
  <w:num w:numId="19">
    <w:abstractNumId w:val="0"/>
  </w:num>
  <w:num w:numId="20">
    <w:abstractNumId w:val="18"/>
  </w:num>
  <w:num w:numId="21">
    <w:abstractNumId w:val="1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0E23"/>
    <w:rsid w:val="000064A4"/>
    <w:rsid w:val="000074E5"/>
    <w:rsid w:val="00012241"/>
    <w:rsid w:val="00013EFF"/>
    <w:rsid w:val="00015546"/>
    <w:rsid w:val="00015B2E"/>
    <w:rsid w:val="00020FE6"/>
    <w:rsid w:val="000248A1"/>
    <w:rsid w:val="00025068"/>
    <w:rsid w:val="000264C4"/>
    <w:rsid w:val="00027244"/>
    <w:rsid w:val="000276E0"/>
    <w:rsid w:val="00030B9B"/>
    <w:rsid w:val="00030D41"/>
    <w:rsid w:val="0003110B"/>
    <w:rsid w:val="000342A7"/>
    <w:rsid w:val="00034CA1"/>
    <w:rsid w:val="000354D9"/>
    <w:rsid w:val="0003589D"/>
    <w:rsid w:val="00037847"/>
    <w:rsid w:val="0004166E"/>
    <w:rsid w:val="000416AB"/>
    <w:rsid w:val="0004268A"/>
    <w:rsid w:val="00046C17"/>
    <w:rsid w:val="000473A7"/>
    <w:rsid w:val="00050BC6"/>
    <w:rsid w:val="00050E32"/>
    <w:rsid w:val="0005278B"/>
    <w:rsid w:val="00052BF7"/>
    <w:rsid w:val="00052C12"/>
    <w:rsid w:val="00053C48"/>
    <w:rsid w:val="00053DDF"/>
    <w:rsid w:val="00054FAF"/>
    <w:rsid w:val="0005721D"/>
    <w:rsid w:val="000606D8"/>
    <w:rsid w:val="00061857"/>
    <w:rsid w:val="00062675"/>
    <w:rsid w:val="00062B0F"/>
    <w:rsid w:val="00063760"/>
    <w:rsid w:val="0006535A"/>
    <w:rsid w:val="000673E7"/>
    <w:rsid w:val="00074795"/>
    <w:rsid w:val="00075998"/>
    <w:rsid w:val="00076E14"/>
    <w:rsid w:val="00077DD4"/>
    <w:rsid w:val="000803A4"/>
    <w:rsid w:val="000804CC"/>
    <w:rsid w:val="0008068B"/>
    <w:rsid w:val="00080E08"/>
    <w:rsid w:val="000820B7"/>
    <w:rsid w:val="0008490D"/>
    <w:rsid w:val="00084FB7"/>
    <w:rsid w:val="00085565"/>
    <w:rsid w:val="0008568C"/>
    <w:rsid w:val="00087A6A"/>
    <w:rsid w:val="000910B2"/>
    <w:rsid w:val="0009134C"/>
    <w:rsid w:val="000928A0"/>
    <w:rsid w:val="0009470F"/>
    <w:rsid w:val="00094A5D"/>
    <w:rsid w:val="00094E6B"/>
    <w:rsid w:val="000960AE"/>
    <w:rsid w:val="00096F65"/>
    <w:rsid w:val="000A16AE"/>
    <w:rsid w:val="000A22D1"/>
    <w:rsid w:val="000A2391"/>
    <w:rsid w:val="000A2A96"/>
    <w:rsid w:val="000A3EFF"/>
    <w:rsid w:val="000A6EEA"/>
    <w:rsid w:val="000A7222"/>
    <w:rsid w:val="000B1DCA"/>
    <w:rsid w:val="000B4F5F"/>
    <w:rsid w:val="000B6511"/>
    <w:rsid w:val="000B7456"/>
    <w:rsid w:val="000C21C0"/>
    <w:rsid w:val="000C3DD2"/>
    <w:rsid w:val="000C3EFE"/>
    <w:rsid w:val="000C5BCF"/>
    <w:rsid w:val="000C630B"/>
    <w:rsid w:val="000D0755"/>
    <w:rsid w:val="000D28B4"/>
    <w:rsid w:val="000D296B"/>
    <w:rsid w:val="000D4601"/>
    <w:rsid w:val="000D55AE"/>
    <w:rsid w:val="000D66D9"/>
    <w:rsid w:val="000D6AE3"/>
    <w:rsid w:val="000D7969"/>
    <w:rsid w:val="000E40E2"/>
    <w:rsid w:val="000E4EE4"/>
    <w:rsid w:val="000E5C02"/>
    <w:rsid w:val="000E69F7"/>
    <w:rsid w:val="000E6E75"/>
    <w:rsid w:val="000E7651"/>
    <w:rsid w:val="000F2B56"/>
    <w:rsid w:val="000F5594"/>
    <w:rsid w:val="000F693F"/>
    <w:rsid w:val="001001A7"/>
    <w:rsid w:val="001028E7"/>
    <w:rsid w:val="00102F7B"/>
    <w:rsid w:val="00103732"/>
    <w:rsid w:val="0010431D"/>
    <w:rsid w:val="00105321"/>
    <w:rsid w:val="00105DF9"/>
    <w:rsid w:val="0010623F"/>
    <w:rsid w:val="00107BC5"/>
    <w:rsid w:val="00111F24"/>
    <w:rsid w:val="00113944"/>
    <w:rsid w:val="00114949"/>
    <w:rsid w:val="00114AB7"/>
    <w:rsid w:val="00114B80"/>
    <w:rsid w:val="00121252"/>
    <w:rsid w:val="00121E5C"/>
    <w:rsid w:val="00130599"/>
    <w:rsid w:val="001307C5"/>
    <w:rsid w:val="00131726"/>
    <w:rsid w:val="00131A90"/>
    <w:rsid w:val="00132D2B"/>
    <w:rsid w:val="001348C9"/>
    <w:rsid w:val="00142E83"/>
    <w:rsid w:val="00144CC3"/>
    <w:rsid w:val="001460BD"/>
    <w:rsid w:val="001478FF"/>
    <w:rsid w:val="00150FB1"/>
    <w:rsid w:val="00151145"/>
    <w:rsid w:val="00152234"/>
    <w:rsid w:val="001528BA"/>
    <w:rsid w:val="00154F4A"/>
    <w:rsid w:val="00155E25"/>
    <w:rsid w:val="00156591"/>
    <w:rsid w:val="00160CCD"/>
    <w:rsid w:val="00162490"/>
    <w:rsid w:val="00176C95"/>
    <w:rsid w:val="00177342"/>
    <w:rsid w:val="001805BA"/>
    <w:rsid w:val="001825C2"/>
    <w:rsid w:val="00183CD6"/>
    <w:rsid w:val="00184075"/>
    <w:rsid w:val="001854CB"/>
    <w:rsid w:val="00186B12"/>
    <w:rsid w:val="00195A85"/>
    <w:rsid w:val="001969D8"/>
    <w:rsid w:val="00196C39"/>
    <w:rsid w:val="001A1B42"/>
    <w:rsid w:val="001A4C53"/>
    <w:rsid w:val="001A63A1"/>
    <w:rsid w:val="001B0CD8"/>
    <w:rsid w:val="001B18D2"/>
    <w:rsid w:val="001B3C27"/>
    <w:rsid w:val="001B5E77"/>
    <w:rsid w:val="001B7C8E"/>
    <w:rsid w:val="001C09A2"/>
    <w:rsid w:val="001C526E"/>
    <w:rsid w:val="001C5399"/>
    <w:rsid w:val="001C611C"/>
    <w:rsid w:val="001C6180"/>
    <w:rsid w:val="001C7BC1"/>
    <w:rsid w:val="001D05D5"/>
    <w:rsid w:val="001D0C57"/>
    <w:rsid w:val="001D0FE9"/>
    <w:rsid w:val="001D1393"/>
    <w:rsid w:val="001D29B6"/>
    <w:rsid w:val="001D3E1D"/>
    <w:rsid w:val="001D41BF"/>
    <w:rsid w:val="001D51EE"/>
    <w:rsid w:val="001D7718"/>
    <w:rsid w:val="001D7C12"/>
    <w:rsid w:val="001E0D72"/>
    <w:rsid w:val="001E1628"/>
    <w:rsid w:val="001E36B2"/>
    <w:rsid w:val="001E39AA"/>
    <w:rsid w:val="001E3DD9"/>
    <w:rsid w:val="001E4D68"/>
    <w:rsid w:val="001E57E1"/>
    <w:rsid w:val="001E6897"/>
    <w:rsid w:val="001E7C28"/>
    <w:rsid w:val="001F080E"/>
    <w:rsid w:val="001F0C2A"/>
    <w:rsid w:val="001F0D69"/>
    <w:rsid w:val="001F1AB3"/>
    <w:rsid w:val="001F234C"/>
    <w:rsid w:val="001F3563"/>
    <w:rsid w:val="001F4863"/>
    <w:rsid w:val="001F5733"/>
    <w:rsid w:val="001F5E0D"/>
    <w:rsid w:val="001F60AA"/>
    <w:rsid w:val="001F621D"/>
    <w:rsid w:val="00200425"/>
    <w:rsid w:val="00200727"/>
    <w:rsid w:val="00200BAB"/>
    <w:rsid w:val="002026D1"/>
    <w:rsid w:val="0020319B"/>
    <w:rsid w:val="00203823"/>
    <w:rsid w:val="00205289"/>
    <w:rsid w:val="00207A4F"/>
    <w:rsid w:val="00207C6B"/>
    <w:rsid w:val="00211AA1"/>
    <w:rsid w:val="002154FD"/>
    <w:rsid w:val="002206DE"/>
    <w:rsid w:val="00220E9D"/>
    <w:rsid w:val="00222A52"/>
    <w:rsid w:val="00226CF8"/>
    <w:rsid w:val="002365C4"/>
    <w:rsid w:val="00237914"/>
    <w:rsid w:val="002379F0"/>
    <w:rsid w:val="002425FE"/>
    <w:rsid w:val="00243628"/>
    <w:rsid w:val="00244A22"/>
    <w:rsid w:val="00244BD0"/>
    <w:rsid w:val="0025078C"/>
    <w:rsid w:val="0025082F"/>
    <w:rsid w:val="00251340"/>
    <w:rsid w:val="00251B6D"/>
    <w:rsid w:val="00252CC2"/>
    <w:rsid w:val="00253549"/>
    <w:rsid w:val="002556F8"/>
    <w:rsid w:val="00255732"/>
    <w:rsid w:val="00256261"/>
    <w:rsid w:val="002573AB"/>
    <w:rsid w:val="002603F1"/>
    <w:rsid w:val="00260988"/>
    <w:rsid w:val="00263374"/>
    <w:rsid w:val="002636D1"/>
    <w:rsid w:val="002642C1"/>
    <w:rsid w:val="002656D8"/>
    <w:rsid w:val="00265D02"/>
    <w:rsid w:val="00266CAE"/>
    <w:rsid w:val="00267C37"/>
    <w:rsid w:val="00270CAE"/>
    <w:rsid w:val="002718B2"/>
    <w:rsid w:val="00274246"/>
    <w:rsid w:val="00275DC1"/>
    <w:rsid w:val="00277CB9"/>
    <w:rsid w:val="00280105"/>
    <w:rsid w:val="00280888"/>
    <w:rsid w:val="00281399"/>
    <w:rsid w:val="00281C6E"/>
    <w:rsid w:val="0029012A"/>
    <w:rsid w:val="00291BD8"/>
    <w:rsid w:val="002921F2"/>
    <w:rsid w:val="00292A30"/>
    <w:rsid w:val="002944C3"/>
    <w:rsid w:val="00294879"/>
    <w:rsid w:val="00294E73"/>
    <w:rsid w:val="00295B1D"/>
    <w:rsid w:val="002966C2"/>
    <w:rsid w:val="00296D75"/>
    <w:rsid w:val="00296DE9"/>
    <w:rsid w:val="00297ED8"/>
    <w:rsid w:val="002A0486"/>
    <w:rsid w:val="002A0691"/>
    <w:rsid w:val="002A5D2A"/>
    <w:rsid w:val="002A5DDF"/>
    <w:rsid w:val="002A7C70"/>
    <w:rsid w:val="002B347D"/>
    <w:rsid w:val="002B3B8B"/>
    <w:rsid w:val="002B3EE9"/>
    <w:rsid w:val="002B4915"/>
    <w:rsid w:val="002B5297"/>
    <w:rsid w:val="002B5EBD"/>
    <w:rsid w:val="002B6DF4"/>
    <w:rsid w:val="002C0CD4"/>
    <w:rsid w:val="002C14B7"/>
    <w:rsid w:val="002C21B1"/>
    <w:rsid w:val="002C2E06"/>
    <w:rsid w:val="002C6056"/>
    <w:rsid w:val="002C6A45"/>
    <w:rsid w:val="002C7E6C"/>
    <w:rsid w:val="002D000D"/>
    <w:rsid w:val="002D161B"/>
    <w:rsid w:val="002D4C07"/>
    <w:rsid w:val="002D5778"/>
    <w:rsid w:val="002D6614"/>
    <w:rsid w:val="002D6A87"/>
    <w:rsid w:val="002E0689"/>
    <w:rsid w:val="002E21F0"/>
    <w:rsid w:val="002E24D4"/>
    <w:rsid w:val="002E48F1"/>
    <w:rsid w:val="002E5672"/>
    <w:rsid w:val="002E600C"/>
    <w:rsid w:val="002E656D"/>
    <w:rsid w:val="002F120C"/>
    <w:rsid w:val="002F32CA"/>
    <w:rsid w:val="002F4243"/>
    <w:rsid w:val="002F45BA"/>
    <w:rsid w:val="002F57E3"/>
    <w:rsid w:val="002F6191"/>
    <w:rsid w:val="0030253F"/>
    <w:rsid w:val="003039E0"/>
    <w:rsid w:val="00303BD6"/>
    <w:rsid w:val="00303F32"/>
    <w:rsid w:val="00304A6B"/>
    <w:rsid w:val="00310586"/>
    <w:rsid w:val="00310D1D"/>
    <w:rsid w:val="003114AE"/>
    <w:rsid w:val="00312E36"/>
    <w:rsid w:val="00313164"/>
    <w:rsid w:val="00316F19"/>
    <w:rsid w:val="00322B7B"/>
    <w:rsid w:val="00323B61"/>
    <w:rsid w:val="00323D59"/>
    <w:rsid w:val="00325718"/>
    <w:rsid w:val="00326D4D"/>
    <w:rsid w:val="00327A01"/>
    <w:rsid w:val="00332566"/>
    <w:rsid w:val="003329A6"/>
    <w:rsid w:val="003360A2"/>
    <w:rsid w:val="003365BB"/>
    <w:rsid w:val="0034243D"/>
    <w:rsid w:val="003433F3"/>
    <w:rsid w:val="003436D6"/>
    <w:rsid w:val="003444A4"/>
    <w:rsid w:val="0034494C"/>
    <w:rsid w:val="00346758"/>
    <w:rsid w:val="003472F4"/>
    <w:rsid w:val="00351EC2"/>
    <w:rsid w:val="00352D0B"/>
    <w:rsid w:val="00361895"/>
    <w:rsid w:val="00362FD7"/>
    <w:rsid w:val="0036637F"/>
    <w:rsid w:val="00366C87"/>
    <w:rsid w:val="00367269"/>
    <w:rsid w:val="00367B3C"/>
    <w:rsid w:val="003737A7"/>
    <w:rsid w:val="00373E92"/>
    <w:rsid w:val="00375144"/>
    <w:rsid w:val="003762CA"/>
    <w:rsid w:val="003831AD"/>
    <w:rsid w:val="00383F98"/>
    <w:rsid w:val="00386030"/>
    <w:rsid w:val="003864E8"/>
    <w:rsid w:val="00387678"/>
    <w:rsid w:val="00393D56"/>
    <w:rsid w:val="003942D9"/>
    <w:rsid w:val="003944F6"/>
    <w:rsid w:val="00395F00"/>
    <w:rsid w:val="00395F74"/>
    <w:rsid w:val="00397F4C"/>
    <w:rsid w:val="003A0786"/>
    <w:rsid w:val="003A1CFD"/>
    <w:rsid w:val="003A20D6"/>
    <w:rsid w:val="003A2EB7"/>
    <w:rsid w:val="003A4D0F"/>
    <w:rsid w:val="003A6157"/>
    <w:rsid w:val="003A65A5"/>
    <w:rsid w:val="003B1057"/>
    <w:rsid w:val="003B18A1"/>
    <w:rsid w:val="003B1ACD"/>
    <w:rsid w:val="003B1CCB"/>
    <w:rsid w:val="003B1E66"/>
    <w:rsid w:val="003B219B"/>
    <w:rsid w:val="003B3C27"/>
    <w:rsid w:val="003B44C9"/>
    <w:rsid w:val="003B5FDB"/>
    <w:rsid w:val="003B63AD"/>
    <w:rsid w:val="003B6E13"/>
    <w:rsid w:val="003B7390"/>
    <w:rsid w:val="003C1620"/>
    <w:rsid w:val="003C269F"/>
    <w:rsid w:val="003C30F0"/>
    <w:rsid w:val="003C4A07"/>
    <w:rsid w:val="003C4D20"/>
    <w:rsid w:val="003C51F5"/>
    <w:rsid w:val="003C5219"/>
    <w:rsid w:val="003C61B0"/>
    <w:rsid w:val="003D269A"/>
    <w:rsid w:val="003D5ECD"/>
    <w:rsid w:val="003D63E1"/>
    <w:rsid w:val="003D684A"/>
    <w:rsid w:val="003D6BEA"/>
    <w:rsid w:val="003E01A8"/>
    <w:rsid w:val="003E0F82"/>
    <w:rsid w:val="003E4BB4"/>
    <w:rsid w:val="003E6D96"/>
    <w:rsid w:val="003E7A33"/>
    <w:rsid w:val="003E7F1D"/>
    <w:rsid w:val="003F08A6"/>
    <w:rsid w:val="003F1338"/>
    <w:rsid w:val="003F25A0"/>
    <w:rsid w:val="003F4241"/>
    <w:rsid w:val="003F47ED"/>
    <w:rsid w:val="003F4AAB"/>
    <w:rsid w:val="003F4B19"/>
    <w:rsid w:val="003F5D54"/>
    <w:rsid w:val="00400BB4"/>
    <w:rsid w:val="0040231D"/>
    <w:rsid w:val="004029B1"/>
    <w:rsid w:val="00407855"/>
    <w:rsid w:val="00413903"/>
    <w:rsid w:val="004141D3"/>
    <w:rsid w:val="00416F3D"/>
    <w:rsid w:val="004204D0"/>
    <w:rsid w:val="00422E95"/>
    <w:rsid w:val="004231D1"/>
    <w:rsid w:val="004240AD"/>
    <w:rsid w:val="00426388"/>
    <w:rsid w:val="0043249F"/>
    <w:rsid w:val="00432841"/>
    <w:rsid w:val="0043443D"/>
    <w:rsid w:val="00434FA9"/>
    <w:rsid w:val="00435566"/>
    <w:rsid w:val="004364E3"/>
    <w:rsid w:val="00436599"/>
    <w:rsid w:val="00436E36"/>
    <w:rsid w:val="004415AD"/>
    <w:rsid w:val="004468C8"/>
    <w:rsid w:val="004470E7"/>
    <w:rsid w:val="00447A0D"/>
    <w:rsid w:val="00451758"/>
    <w:rsid w:val="00451C92"/>
    <w:rsid w:val="00455926"/>
    <w:rsid w:val="00455F7C"/>
    <w:rsid w:val="004600BC"/>
    <w:rsid w:val="004627FE"/>
    <w:rsid w:val="00463894"/>
    <w:rsid w:val="00465ECC"/>
    <w:rsid w:val="00466B0C"/>
    <w:rsid w:val="00466EE7"/>
    <w:rsid w:val="00470054"/>
    <w:rsid w:val="00470971"/>
    <w:rsid w:val="00470F97"/>
    <w:rsid w:val="00471B01"/>
    <w:rsid w:val="004731D8"/>
    <w:rsid w:val="0047347E"/>
    <w:rsid w:val="00474409"/>
    <w:rsid w:val="00476BD8"/>
    <w:rsid w:val="0047737D"/>
    <w:rsid w:val="004778BB"/>
    <w:rsid w:val="00480D05"/>
    <w:rsid w:val="004812C1"/>
    <w:rsid w:val="00481DA7"/>
    <w:rsid w:val="00482BD4"/>
    <w:rsid w:val="00485FD3"/>
    <w:rsid w:val="004865D5"/>
    <w:rsid w:val="00487C73"/>
    <w:rsid w:val="0049070D"/>
    <w:rsid w:val="0049438F"/>
    <w:rsid w:val="004949C5"/>
    <w:rsid w:val="004959BE"/>
    <w:rsid w:val="00495F67"/>
    <w:rsid w:val="00497917"/>
    <w:rsid w:val="004A0E3C"/>
    <w:rsid w:val="004A2602"/>
    <w:rsid w:val="004A567E"/>
    <w:rsid w:val="004A7C67"/>
    <w:rsid w:val="004B1FF4"/>
    <w:rsid w:val="004B29E9"/>
    <w:rsid w:val="004B386A"/>
    <w:rsid w:val="004B4430"/>
    <w:rsid w:val="004B5194"/>
    <w:rsid w:val="004B637A"/>
    <w:rsid w:val="004B746A"/>
    <w:rsid w:val="004C0594"/>
    <w:rsid w:val="004C0B03"/>
    <w:rsid w:val="004C10E0"/>
    <w:rsid w:val="004C250A"/>
    <w:rsid w:val="004C3A2E"/>
    <w:rsid w:val="004C3CC9"/>
    <w:rsid w:val="004C549E"/>
    <w:rsid w:val="004C5923"/>
    <w:rsid w:val="004D0FE2"/>
    <w:rsid w:val="004D3787"/>
    <w:rsid w:val="004D46F1"/>
    <w:rsid w:val="004D6D1F"/>
    <w:rsid w:val="004D7C2E"/>
    <w:rsid w:val="004E0E33"/>
    <w:rsid w:val="004E205D"/>
    <w:rsid w:val="004E4E8C"/>
    <w:rsid w:val="004E55A7"/>
    <w:rsid w:val="004E64AF"/>
    <w:rsid w:val="004E7B63"/>
    <w:rsid w:val="004F0C0E"/>
    <w:rsid w:val="004F1A74"/>
    <w:rsid w:val="004F234A"/>
    <w:rsid w:val="004F2665"/>
    <w:rsid w:val="005012A2"/>
    <w:rsid w:val="00501646"/>
    <w:rsid w:val="0050665C"/>
    <w:rsid w:val="00507CDE"/>
    <w:rsid w:val="0051034C"/>
    <w:rsid w:val="00510FBD"/>
    <w:rsid w:val="00511070"/>
    <w:rsid w:val="0051168A"/>
    <w:rsid w:val="00511E2B"/>
    <w:rsid w:val="00512FA0"/>
    <w:rsid w:val="00514473"/>
    <w:rsid w:val="00516C80"/>
    <w:rsid w:val="005172F5"/>
    <w:rsid w:val="00517F4C"/>
    <w:rsid w:val="00520AE7"/>
    <w:rsid w:val="0052123F"/>
    <w:rsid w:val="0052234F"/>
    <w:rsid w:val="005230EF"/>
    <w:rsid w:val="00525E1F"/>
    <w:rsid w:val="005268CF"/>
    <w:rsid w:val="00527FE7"/>
    <w:rsid w:val="00530019"/>
    <w:rsid w:val="005303D1"/>
    <w:rsid w:val="005305CE"/>
    <w:rsid w:val="00530F03"/>
    <w:rsid w:val="00531AA3"/>
    <w:rsid w:val="00533802"/>
    <w:rsid w:val="00533875"/>
    <w:rsid w:val="005352BC"/>
    <w:rsid w:val="00535E81"/>
    <w:rsid w:val="0053673D"/>
    <w:rsid w:val="005379D2"/>
    <w:rsid w:val="00540A40"/>
    <w:rsid w:val="00541888"/>
    <w:rsid w:val="00542AAF"/>
    <w:rsid w:val="00543544"/>
    <w:rsid w:val="00543D8B"/>
    <w:rsid w:val="00545438"/>
    <w:rsid w:val="00546183"/>
    <w:rsid w:val="00550434"/>
    <w:rsid w:val="00550BF9"/>
    <w:rsid w:val="00551E12"/>
    <w:rsid w:val="00553E82"/>
    <w:rsid w:val="0055505F"/>
    <w:rsid w:val="005565C2"/>
    <w:rsid w:val="00557FA4"/>
    <w:rsid w:val="005617D4"/>
    <w:rsid w:val="00562A14"/>
    <w:rsid w:val="00563094"/>
    <w:rsid w:val="0056375B"/>
    <w:rsid w:val="0056521C"/>
    <w:rsid w:val="00565936"/>
    <w:rsid w:val="0056674E"/>
    <w:rsid w:val="00566A83"/>
    <w:rsid w:val="005670DF"/>
    <w:rsid w:val="0057176A"/>
    <w:rsid w:val="00573983"/>
    <w:rsid w:val="00574E09"/>
    <w:rsid w:val="005752F4"/>
    <w:rsid w:val="00577996"/>
    <w:rsid w:val="00580201"/>
    <w:rsid w:val="00582C67"/>
    <w:rsid w:val="00583E45"/>
    <w:rsid w:val="00586C04"/>
    <w:rsid w:val="00591B47"/>
    <w:rsid w:val="00591E3F"/>
    <w:rsid w:val="00595069"/>
    <w:rsid w:val="0059634C"/>
    <w:rsid w:val="005A265F"/>
    <w:rsid w:val="005A3123"/>
    <w:rsid w:val="005A55F2"/>
    <w:rsid w:val="005A6FE8"/>
    <w:rsid w:val="005A7988"/>
    <w:rsid w:val="005B1002"/>
    <w:rsid w:val="005B1BF9"/>
    <w:rsid w:val="005B372D"/>
    <w:rsid w:val="005B5D60"/>
    <w:rsid w:val="005B670E"/>
    <w:rsid w:val="005B773F"/>
    <w:rsid w:val="005B77FD"/>
    <w:rsid w:val="005C0383"/>
    <w:rsid w:val="005C112C"/>
    <w:rsid w:val="005C29B7"/>
    <w:rsid w:val="005C3C7C"/>
    <w:rsid w:val="005C6784"/>
    <w:rsid w:val="005D19FB"/>
    <w:rsid w:val="005D388F"/>
    <w:rsid w:val="005D446C"/>
    <w:rsid w:val="005D59F5"/>
    <w:rsid w:val="005E0173"/>
    <w:rsid w:val="005E0F00"/>
    <w:rsid w:val="005E1509"/>
    <w:rsid w:val="005E170C"/>
    <w:rsid w:val="005E30F2"/>
    <w:rsid w:val="005E3490"/>
    <w:rsid w:val="005E41CC"/>
    <w:rsid w:val="005E5286"/>
    <w:rsid w:val="005E5DB3"/>
    <w:rsid w:val="005F335B"/>
    <w:rsid w:val="005F50E8"/>
    <w:rsid w:val="005F5555"/>
    <w:rsid w:val="005F6907"/>
    <w:rsid w:val="005F75AD"/>
    <w:rsid w:val="005F7951"/>
    <w:rsid w:val="00601313"/>
    <w:rsid w:val="00601A1F"/>
    <w:rsid w:val="0060251D"/>
    <w:rsid w:val="00603695"/>
    <w:rsid w:val="00604A20"/>
    <w:rsid w:val="00605BF0"/>
    <w:rsid w:val="0060609A"/>
    <w:rsid w:val="00606729"/>
    <w:rsid w:val="00606E95"/>
    <w:rsid w:val="00610B27"/>
    <w:rsid w:val="00610FCF"/>
    <w:rsid w:val="006114C2"/>
    <w:rsid w:val="00613959"/>
    <w:rsid w:val="00615E99"/>
    <w:rsid w:val="00617F0D"/>
    <w:rsid w:val="0062084E"/>
    <w:rsid w:val="00622CDC"/>
    <w:rsid w:val="006252F7"/>
    <w:rsid w:val="00627803"/>
    <w:rsid w:val="00627FA3"/>
    <w:rsid w:val="00630CAF"/>
    <w:rsid w:val="00630FF5"/>
    <w:rsid w:val="00634CFF"/>
    <w:rsid w:val="00634F76"/>
    <w:rsid w:val="00635CCC"/>
    <w:rsid w:val="00636679"/>
    <w:rsid w:val="00642692"/>
    <w:rsid w:val="00644DF0"/>
    <w:rsid w:val="006450B9"/>
    <w:rsid w:val="0065000C"/>
    <w:rsid w:val="0065113A"/>
    <w:rsid w:val="00652EEC"/>
    <w:rsid w:val="00653618"/>
    <w:rsid w:val="00655387"/>
    <w:rsid w:val="00656322"/>
    <w:rsid w:val="0066013E"/>
    <w:rsid w:val="0066098F"/>
    <w:rsid w:val="00663140"/>
    <w:rsid w:val="00665233"/>
    <w:rsid w:val="00665A45"/>
    <w:rsid w:val="00672A6E"/>
    <w:rsid w:val="00677278"/>
    <w:rsid w:val="006806B9"/>
    <w:rsid w:val="00682A81"/>
    <w:rsid w:val="00690B18"/>
    <w:rsid w:val="006923D3"/>
    <w:rsid w:val="006938FE"/>
    <w:rsid w:val="0069519E"/>
    <w:rsid w:val="00695D99"/>
    <w:rsid w:val="006965FD"/>
    <w:rsid w:val="006975CE"/>
    <w:rsid w:val="006A376A"/>
    <w:rsid w:val="006A3F59"/>
    <w:rsid w:val="006A4D07"/>
    <w:rsid w:val="006A6293"/>
    <w:rsid w:val="006A6F05"/>
    <w:rsid w:val="006A75FE"/>
    <w:rsid w:val="006B0840"/>
    <w:rsid w:val="006B0C3E"/>
    <w:rsid w:val="006B3795"/>
    <w:rsid w:val="006B5C4A"/>
    <w:rsid w:val="006B6A7E"/>
    <w:rsid w:val="006B728F"/>
    <w:rsid w:val="006C112A"/>
    <w:rsid w:val="006C25AE"/>
    <w:rsid w:val="006C3535"/>
    <w:rsid w:val="006C3E23"/>
    <w:rsid w:val="006C5175"/>
    <w:rsid w:val="006C5223"/>
    <w:rsid w:val="006C6A56"/>
    <w:rsid w:val="006C6B50"/>
    <w:rsid w:val="006D01ED"/>
    <w:rsid w:val="006D11F1"/>
    <w:rsid w:val="006D18F0"/>
    <w:rsid w:val="006D1AE8"/>
    <w:rsid w:val="006D30F4"/>
    <w:rsid w:val="006D7187"/>
    <w:rsid w:val="006E007D"/>
    <w:rsid w:val="006E0708"/>
    <w:rsid w:val="006E434A"/>
    <w:rsid w:val="006E576B"/>
    <w:rsid w:val="006F0BE2"/>
    <w:rsid w:val="006F1F59"/>
    <w:rsid w:val="006F36AA"/>
    <w:rsid w:val="006F3718"/>
    <w:rsid w:val="00700C1D"/>
    <w:rsid w:val="00702A11"/>
    <w:rsid w:val="00703526"/>
    <w:rsid w:val="007036B2"/>
    <w:rsid w:val="007067D7"/>
    <w:rsid w:val="00706A46"/>
    <w:rsid w:val="00707740"/>
    <w:rsid w:val="0071029C"/>
    <w:rsid w:val="00710866"/>
    <w:rsid w:val="00710A4E"/>
    <w:rsid w:val="007120E2"/>
    <w:rsid w:val="00713DBE"/>
    <w:rsid w:val="00715829"/>
    <w:rsid w:val="00715A43"/>
    <w:rsid w:val="00716CAD"/>
    <w:rsid w:val="00720CA1"/>
    <w:rsid w:val="00724154"/>
    <w:rsid w:val="00724943"/>
    <w:rsid w:val="007264D3"/>
    <w:rsid w:val="0072750D"/>
    <w:rsid w:val="00733870"/>
    <w:rsid w:val="007341B4"/>
    <w:rsid w:val="0073510D"/>
    <w:rsid w:val="00735CA8"/>
    <w:rsid w:val="00737206"/>
    <w:rsid w:val="007376A3"/>
    <w:rsid w:val="00740923"/>
    <w:rsid w:val="0074134F"/>
    <w:rsid w:val="00742938"/>
    <w:rsid w:val="0074327D"/>
    <w:rsid w:val="00745E97"/>
    <w:rsid w:val="00746EF4"/>
    <w:rsid w:val="00752DF1"/>
    <w:rsid w:val="00753245"/>
    <w:rsid w:val="00755036"/>
    <w:rsid w:val="00756735"/>
    <w:rsid w:val="007617CC"/>
    <w:rsid w:val="00763D9C"/>
    <w:rsid w:val="00764C1C"/>
    <w:rsid w:val="007650F6"/>
    <w:rsid w:val="00773985"/>
    <w:rsid w:val="007740E9"/>
    <w:rsid w:val="00776419"/>
    <w:rsid w:val="007764AD"/>
    <w:rsid w:val="00776692"/>
    <w:rsid w:val="00776CF7"/>
    <w:rsid w:val="00777833"/>
    <w:rsid w:val="00782D1E"/>
    <w:rsid w:val="007845BE"/>
    <w:rsid w:val="00784D55"/>
    <w:rsid w:val="007857FC"/>
    <w:rsid w:val="00787E9C"/>
    <w:rsid w:val="00790AD6"/>
    <w:rsid w:val="007910C0"/>
    <w:rsid w:val="00795CBD"/>
    <w:rsid w:val="00797C2C"/>
    <w:rsid w:val="00797E2D"/>
    <w:rsid w:val="007A1334"/>
    <w:rsid w:val="007A18F7"/>
    <w:rsid w:val="007A1918"/>
    <w:rsid w:val="007A2AC5"/>
    <w:rsid w:val="007A5361"/>
    <w:rsid w:val="007A5C83"/>
    <w:rsid w:val="007A604D"/>
    <w:rsid w:val="007B08AB"/>
    <w:rsid w:val="007B13D2"/>
    <w:rsid w:val="007B5975"/>
    <w:rsid w:val="007B6F37"/>
    <w:rsid w:val="007C0345"/>
    <w:rsid w:val="007C0ECB"/>
    <w:rsid w:val="007C1778"/>
    <w:rsid w:val="007C3EA3"/>
    <w:rsid w:val="007C4949"/>
    <w:rsid w:val="007C6CBF"/>
    <w:rsid w:val="007C707B"/>
    <w:rsid w:val="007C7C2E"/>
    <w:rsid w:val="007D27C8"/>
    <w:rsid w:val="007D2BD7"/>
    <w:rsid w:val="007D50F8"/>
    <w:rsid w:val="007D5B61"/>
    <w:rsid w:val="007E41D2"/>
    <w:rsid w:val="007E4267"/>
    <w:rsid w:val="007E43D7"/>
    <w:rsid w:val="007E455A"/>
    <w:rsid w:val="007E4EFE"/>
    <w:rsid w:val="007E51B8"/>
    <w:rsid w:val="007F03C1"/>
    <w:rsid w:val="007F1D8D"/>
    <w:rsid w:val="007F1F80"/>
    <w:rsid w:val="007F2A26"/>
    <w:rsid w:val="007F38A5"/>
    <w:rsid w:val="007F52A5"/>
    <w:rsid w:val="007F7448"/>
    <w:rsid w:val="00803310"/>
    <w:rsid w:val="00806E5A"/>
    <w:rsid w:val="008073E4"/>
    <w:rsid w:val="00807F3F"/>
    <w:rsid w:val="00810AB0"/>
    <w:rsid w:val="008114A4"/>
    <w:rsid w:val="008117CA"/>
    <w:rsid w:val="00811ED9"/>
    <w:rsid w:val="00812C37"/>
    <w:rsid w:val="00814372"/>
    <w:rsid w:val="00815A99"/>
    <w:rsid w:val="008173A4"/>
    <w:rsid w:val="00820097"/>
    <w:rsid w:val="00820B8B"/>
    <w:rsid w:val="00822592"/>
    <w:rsid w:val="00822C75"/>
    <w:rsid w:val="00825D64"/>
    <w:rsid w:val="00825D94"/>
    <w:rsid w:val="008272DC"/>
    <w:rsid w:val="008278F0"/>
    <w:rsid w:val="00830B82"/>
    <w:rsid w:val="00831106"/>
    <w:rsid w:val="008328CA"/>
    <w:rsid w:val="00834057"/>
    <w:rsid w:val="00836055"/>
    <w:rsid w:val="008367C3"/>
    <w:rsid w:val="00837271"/>
    <w:rsid w:val="00840267"/>
    <w:rsid w:val="008403D9"/>
    <w:rsid w:val="00841013"/>
    <w:rsid w:val="00841A72"/>
    <w:rsid w:val="00843BA2"/>
    <w:rsid w:val="00846089"/>
    <w:rsid w:val="00846180"/>
    <w:rsid w:val="00847463"/>
    <w:rsid w:val="00847990"/>
    <w:rsid w:val="0085104A"/>
    <w:rsid w:val="00851321"/>
    <w:rsid w:val="00853F2D"/>
    <w:rsid w:val="00854F0D"/>
    <w:rsid w:val="00855C40"/>
    <w:rsid w:val="00856CDF"/>
    <w:rsid w:val="008609C0"/>
    <w:rsid w:val="00863E1E"/>
    <w:rsid w:val="00866AEE"/>
    <w:rsid w:val="008700F1"/>
    <w:rsid w:val="008706EB"/>
    <w:rsid w:val="00870BD7"/>
    <w:rsid w:val="008742A3"/>
    <w:rsid w:val="008744C1"/>
    <w:rsid w:val="008761CA"/>
    <w:rsid w:val="00880E0D"/>
    <w:rsid w:val="00880E35"/>
    <w:rsid w:val="00880EA1"/>
    <w:rsid w:val="00885980"/>
    <w:rsid w:val="00885E2B"/>
    <w:rsid w:val="0089007D"/>
    <w:rsid w:val="008922D5"/>
    <w:rsid w:val="0089268D"/>
    <w:rsid w:val="00893B9C"/>
    <w:rsid w:val="00893DD0"/>
    <w:rsid w:val="0089662F"/>
    <w:rsid w:val="008966BF"/>
    <w:rsid w:val="00896E3C"/>
    <w:rsid w:val="0089734A"/>
    <w:rsid w:val="008A02A8"/>
    <w:rsid w:val="008A0561"/>
    <w:rsid w:val="008A119E"/>
    <w:rsid w:val="008A465C"/>
    <w:rsid w:val="008A481A"/>
    <w:rsid w:val="008A4E56"/>
    <w:rsid w:val="008B0C3E"/>
    <w:rsid w:val="008B141B"/>
    <w:rsid w:val="008B1BD1"/>
    <w:rsid w:val="008B25CF"/>
    <w:rsid w:val="008B2B41"/>
    <w:rsid w:val="008C00A7"/>
    <w:rsid w:val="008C0BFE"/>
    <w:rsid w:val="008D02DD"/>
    <w:rsid w:val="008D0CAB"/>
    <w:rsid w:val="008D18E8"/>
    <w:rsid w:val="008D2094"/>
    <w:rsid w:val="008D2407"/>
    <w:rsid w:val="008D2DC7"/>
    <w:rsid w:val="008D5A04"/>
    <w:rsid w:val="008E08A2"/>
    <w:rsid w:val="008E1785"/>
    <w:rsid w:val="008E2427"/>
    <w:rsid w:val="008E300F"/>
    <w:rsid w:val="008E776F"/>
    <w:rsid w:val="008F044E"/>
    <w:rsid w:val="008F1F46"/>
    <w:rsid w:val="008F2D28"/>
    <w:rsid w:val="008F31AB"/>
    <w:rsid w:val="008F48D2"/>
    <w:rsid w:val="008F5941"/>
    <w:rsid w:val="008F73FB"/>
    <w:rsid w:val="0090149B"/>
    <w:rsid w:val="00902C82"/>
    <w:rsid w:val="00904D9C"/>
    <w:rsid w:val="00905B72"/>
    <w:rsid w:val="0090678A"/>
    <w:rsid w:val="00906C41"/>
    <w:rsid w:val="00912867"/>
    <w:rsid w:val="00913CF0"/>
    <w:rsid w:val="009140A8"/>
    <w:rsid w:val="00914833"/>
    <w:rsid w:val="00914969"/>
    <w:rsid w:val="00921C48"/>
    <w:rsid w:val="00921C56"/>
    <w:rsid w:val="00923218"/>
    <w:rsid w:val="00923266"/>
    <w:rsid w:val="009236CC"/>
    <w:rsid w:val="009305AC"/>
    <w:rsid w:val="0093130E"/>
    <w:rsid w:val="009313C9"/>
    <w:rsid w:val="009319DA"/>
    <w:rsid w:val="00932FA6"/>
    <w:rsid w:val="0093479D"/>
    <w:rsid w:val="00935A5A"/>
    <w:rsid w:val="00940A60"/>
    <w:rsid w:val="00940EB4"/>
    <w:rsid w:val="00941B79"/>
    <w:rsid w:val="009438ED"/>
    <w:rsid w:val="0094423B"/>
    <w:rsid w:val="009464BA"/>
    <w:rsid w:val="0094656E"/>
    <w:rsid w:val="00952AC1"/>
    <w:rsid w:val="00952F99"/>
    <w:rsid w:val="009533A0"/>
    <w:rsid w:val="0095519D"/>
    <w:rsid w:val="00955C88"/>
    <w:rsid w:val="0095643E"/>
    <w:rsid w:val="00957654"/>
    <w:rsid w:val="00957EF3"/>
    <w:rsid w:val="00960FFE"/>
    <w:rsid w:val="00962291"/>
    <w:rsid w:val="00963A1F"/>
    <w:rsid w:val="00963E6B"/>
    <w:rsid w:val="00963F1A"/>
    <w:rsid w:val="00967BEF"/>
    <w:rsid w:val="00970A99"/>
    <w:rsid w:val="00972582"/>
    <w:rsid w:val="00972D61"/>
    <w:rsid w:val="00973291"/>
    <w:rsid w:val="00973E25"/>
    <w:rsid w:val="00974DE4"/>
    <w:rsid w:val="0097628A"/>
    <w:rsid w:val="00977F07"/>
    <w:rsid w:val="00980B6F"/>
    <w:rsid w:val="00980D04"/>
    <w:rsid w:val="00982623"/>
    <w:rsid w:val="00982FDC"/>
    <w:rsid w:val="0098476F"/>
    <w:rsid w:val="00984EDC"/>
    <w:rsid w:val="00984EF5"/>
    <w:rsid w:val="009903D1"/>
    <w:rsid w:val="00993E2E"/>
    <w:rsid w:val="00997C61"/>
    <w:rsid w:val="009A325A"/>
    <w:rsid w:val="009A34C1"/>
    <w:rsid w:val="009A457F"/>
    <w:rsid w:val="009B43BA"/>
    <w:rsid w:val="009B7BF9"/>
    <w:rsid w:val="009C11D0"/>
    <w:rsid w:val="009C1323"/>
    <w:rsid w:val="009C1EA2"/>
    <w:rsid w:val="009C229B"/>
    <w:rsid w:val="009C2A38"/>
    <w:rsid w:val="009C487E"/>
    <w:rsid w:val="009C48CC"/>
    <w:rsid w:val="009C5272"/>
    <w:rsid w:val="009C59F3"/>
    <w:rsid w:val="009C6903"/>
    <w:rsid w:val="009C73B1"/>
    <w:rsid w:val="009D3528"/>
    <w:rsid w:val="009D3E95"/>
    <w:rsid w:val="009D57F4"/>
    <w:rsid w:val="009D69C5"/>
    <w:rsid w:val="009E2722"/>
    <w:rsid w:val="009E4499"/>
    <w:rsid w:val="009E46E9"/>
    <w:rsid w:val="009F06F4"/>
    <w:rsid w:val="009F2F45"/>
    <w:rsid w:val="009F4439"/>
    <w:rsid w:val="009F57C3"/>
    <w:rsid w:val="009F70E1"/>
    <w:rsid w:val="009F7E76"/>
    <w:rsid w:val="009F7ED8"/>
    <w:rsid w:val="00A02EFA"/>
    <w:rsid w:val="00A02F54"/>
    <w:rsid w:val="00A03865"/>
    <w:rsid w:val="00A04CD0"/>
    <w:rsid w:val="00A04FB8"/>
    <w:rsid w:val="00A05106"/>
    <w:rsid w:val="00A05CBC"/>
    <w:rsid w:val="00A05FFD"/>
    <w:rsid w:val="00A0625C"/>
    <w:rsid w:val="00A06799"/>
    <w:rsid w:val="00A06F9F"/>
    <w:rsid w:val="00A12C58"/>
    <w:rsid w:val="00A1420F"/>
    <w:rsid w:val="00A14802"/>
    <w:rsid w:val="00A15A8A"/>
    <w:rsid w:val="00A17799"/>
    <w:rsid w:val="00A2052E"/>
    <w:rsid w:val="00A213BA"/>
    <w:rsid w:val="00A22379"/>
    <w:rsid w:val="00A24E9D"/>
    <w:rsid w:val="00A26814"/>
    <w:rsid w:val="00A30982"/>
    <w:rsid w:val="00A311BF"/>
    <w:rsid w:val="00A325F8"/>
    <w:rsid w:val="00A3292A"/>
    <w:rsid w:val="00A32B73"/>
    <w:rsid w:val="00A4105E"/>
    <w:rsid w:val="00A43C56"/>
    <w:rsid w:val="00A44261"/>
    <w:rsid w:val="00A442A9"/>
    <w:rsid w:val="00A45305"/>
    <w:rsid w:val="00A459E4"/>
    <w:rsid w:val="00A508F5"/>
    <w:rsid w:val="00A512E7"/>
    <w:rsid w:val="00A51B13"/>
    <w:rsid w:val="00A55D13"/>
    <w:rsid w:val="00A5626F"/>
    <w:rsid w:val="00A56C93"/>
    <w:rsid w:val="00A570EF"/>
    <w:rsid w:val="00A603FC"/>
    <w:rsid w:val="00A61630"/>
    <w:rsid w:val="00A61888"/>
    <w:rsid w:val="00A61D45"/>
    <w:rsid w:val="00A63701"/>
    <w:rsid w:val="00A65C8C"/>
    <w:rsid w:val="00A662CC"/>
    <w:rsid w:val="00A67CCA"/>
    <w:rsid w:val="00A70939"/>
    <w:rsid w:val="00A7208B"/>
    <w:rsid w:val="00A72D61"/>
    <w:rsid w:val="00A738A4"/>
    <w:rsid w:val="00A74676"/>
    <w:rsid w:val="00A770EB"/>
    <w:rsid w:val="00A862E3"/>
    <w:rsid w:val="00A86368"/>
    <w:rsid w:val="00A86675"/>
    <w:rsid w:val="00A87564"/>
    <w:rsid w:val="00A87B5C"/>
    <w:rsid w:val="00A87E8F"/>
    <w:rsid w:val="00A90A7C"/>
    <w:rsid w:val="00A92A7B"/>
    <w:rsid w:val="00A94CC3"/>
    <w:rsid w:val="00A9676C"/>
    <w:rsid w:val="00A96D84"/>
    <w:rsid w:val="00A97111"/>
    <w:rsid w:val="00A9763E"/>
    <w:rsid w:val="00AA1967"/>
    <w:rsid w:val="00AA1AFD"/>
    <w:rsid w:val="00AA4606"/>
    <w:rsid w:val="00AA535C"/>
    <w:rsid w:val="00AA5C41"/>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F05"/>
    <w:rsid w:val="00AC7AC1"/>
    <w:rsid w:val="00AD213F"/>
    <w:rsid w:val="00AD59AC"/>
    <w:rsid w:val="00AD6B18"/>
    <w:rsid w:val="00AD710B"/>
    <w:rsid w:val="00AE077E"/>
    <w:rsid w:val="00AE0A68"/>
    <w:rsid w:val="00AE205C"/>
    <w:rsid w:val="00AE39F1"/>
    <w:rsid w:val="00AF0999"/>
    <w:rsid w:val="00AF4060"/>
    <w:rsid w:val="00AF4EFA"/>
    <w:rsid w:val="00B01571"/>
    <w:rsid w:val="00B01B21"/>
    <w:rsid w:val="00B01E66"/>
    <w:rsid w:val="00B02783"/>
    <w:rsid w:val="00B029AC"/>
    <w:rsid w:val="00B03441"/>
    <w:rsid w:val="00B04F25"/>
    <w:rsid w:val="00B05FA3"/>
    <w:rsid w:val="00B06094"/>
    <w:rsid w:val="00B07B87"/>
    <w:rsid w:val="00B10F71"/>
    <w:rsid w:val="00B143AA"/>
    <w:rsid w:val="00B14552"/>
    <w:rsid w:val="00B158F4"/>
    <w:rsid w:val="00B15E02"/>
    <w:rsid w:val="00B1736C"/>
    <w:rsid w:val="00B20507"/>
    <w:rsid w:val="00B2296C"/>
    <w:rsid w:val="00B236D3"/>
    <w:rsid w:val="00B2418C"/>
    <w:rsid w:val="00B241C1"/>
    <w:rsid w:val="00B24347"/>
    <w:rsid w:val="00B25137"/>
    <w:rsid w:val="00B272E3"/>
    <w:rsid w:val="00B3175E"/>
    <w:rsid w:val="00B33B1B"/>
    <w:rsid w:val="00B37A83"/>
    <w:rsid w:val="00B40134"/>
    <w:rsid w:val="00B43B05"/>
    <w:rsid w:val="00B4605F"/>
    <w:rsid w:val="00B5034C"/>
    <w:rsid w:val="00B50581"/>
    <w:rsid w:val="00B50AB9"/>
    <w:rsid w:val="00B51673"/>
    <w:rsid w:val="00B5198E"/>
    <w:rsid w:val="00B521DB"/>
    <w:rsid w:val="00B552D0"/>
    <w:rsid w:val="00B57F70"/>
    <w:rsid w:val="00B61F30"/>
    <w:rsid w:val="00B61FE2"/>
    <w:rsid w:val="00B62D99"/>
    <w:rsid w:val="00B67935"/>
    <w:rsid w:val="00B67D65"/>
    <w:rsid w:val="00B72F5E"/>
    <w:rsid w:val="00B738F9"/>
    <w:rsid w:val="00B73F14"/>
    <w:rsid w:val="00B75FC5"/>
    <w:rsid w:val="00B772C8"/>
    <w:rsid w:val="00B80AC6"/>
    <w:rsid w:val="00B80D52"/>
    <w:rsid w:val="00B826AC"/>
    <w:rsid w:val="00B85394"/>
    <w:rsid w:val="00B9109F"/>
    <w:rsid w:val="00B91F76"/>
    <w:rsid w:val="00B92A46"/>
    <w:rsid w:val="00B92CCE"/>
    <w:rsid w:val="00B92F37"/>
    <w:rsid w:val="00B9315D"/>
    <w:rsid w:val="00B93183"/>
    <w:rsid w:val="00B951F2"/>
    <w:rsid w:val="00B97A3C"/>
    <w:rsid w:val="00BA000B"/>
    <w:rsid w:val="00BA003A"/>
    <w:rsid w:val="00BA0721"/>
    <w:rsid w:val="00BA27C8"/>
    <w:rsid w:val="00BA37BC"/>
    <w:rsid w:val="00BA3838"/>
    <w:rsid w:val="00BA59A4"/>
    <w:rsid w:val="00BA7725"/>
    <w:rsid w:val="00BB5FB0"/>
    <w:rsid w:val="00BB7DAF"/>
    <w:rsid w:val="00BC0533"/>
    <w:rsid w:val="00BC0A04"/>
    <w:rsid w:val="00BC0B42"/>
    <w:rsid w:val="00BC0E1A"/>
    <w:rsid w:val="00BC1AD5"/>
    <w:rsid w:val="00BC2251"/>
    <w:rsid w:val="00BC2E6D"/>
    <w:rsid w:val="00BC74EE"/>
    <w:rsid w:val="00BD0938"/>
    <w:rsid w:val="00BD2354"/>
    <w:rsid w:val="00BD3788"/>
    <w:rsid w:val="00BD66B8"/>
    <w:rsid w:val="00BD7291"/>
    <w:rsid w:val="00BD7688"/>
    <w:rsid w:val="00BE03F3"/>
    <w:rsid w:val="00BE6109"/>
    <w:rsid w:val="00BE6708"/>
    <w:rsid w:val="00BE6729"/>
    <w:rsid w:val="00BF12EC"/>
    <w:rsid w:val="00BF203A"/>
    <w:rsid w:val="00BF2287"/>
    <w:rsid w:val="00BF2EB2"/>
    <w:rsid w:val="00BF4D78"/>
    <w:rsid w:val="00BF67B3"/>
    <w:rsid w:val="00C0039F"/>
    <w:rsid w:val="00C0116E"/>
    <w:rsid w:val="00C02445"/>
    <w:rsid w:val="00C04693"/>
    <w:rsid w:val="00C05D3B"/>
    <w:rsid w:val="00C109EF"/>
    <w:rsid w:val="00C10D63"/>
    <w:rsid w:val="00C1216F"/>
    <w:rsid w:val="00C127DA"/>
    <w:rsid w:val="00C14F03"/>
    <w:rsid w:val="00C1639B"/>
    <w:rsid w:val="00C16977"/>
    <w:rsid w:val="00C179C8"/>
    <w:rsid w:val="00C20249"/>
    <w:rsid w:val="00C224E7"/>
    <w:rsid w:val="00C22634"/>
    <w:rsid w:val="00C23508"/>
    <w:rsid w:val="00C23E21"/>
    <w:rsid w:val="00C244DA"/>
    <w:rsid w:val="00C27EA0"/>
    <w:rsid w:val="00C30890"/>
    <w:rsid w:val="00C30B2B"/>
    <w:rsid w:val="00C310A2"/>
    <w:rsid w:val="00C43C9B"/>
    <w:rsid w:val="00C44E22"/>
    <w:rsid w:val="00C4607D"/>
    <w:rsid w:val="00C462A6"/>
    <w:rsid w:val="00C47190"/>
    <w:rsid w:val="00C530C1"/>
    <w:rsid w:val="00C53DAB"/>
    <w:rsid w:val="00C54161"/>
    <w:rsid w:val="00C548D9"/>
    <w:rsid w:val="00C5574D"/>
    <w:rsid w:val="00C56F12"/>
    <w:rsid w:val="00C5748E"/>
    <w:rsid w:val="00C60EFE"/>
    <w:rsid w:val="00C6206E"/>
    <w:rsid w:val="00C64393"/>
    <w:rsid w:val="00C653B1"/>
    <w:rsid w:val="00C6540D"/>
    <w:rsid w:val="00C65BE6"/>
    <w:rsid w:val="00C67F6B"/>
    <w:rsid w:val="00C7062A"/>
    <w:rsid w:val="00C715A6"/>
    <w:rsid w:val="00C7258C"/>
    <w:rsid w:val="00C741B3"/>
    <w:rsid w:val="00C741E2"/>
    <w:rsid w:val="00C806BB"/>
    <w:rsid w:val="00C84B81"/>
    <w:rsid w:val="00C870B5"/>
    <w:rsid w:val="00C872F9"/>
    <w:rsid w:val="00C914E1"/>
    <w:rsid w:val="00C91554"/>
    <w:rsid w:val="00C915B8"/>
    <w:rsid w:val="00C92838"/>
    <w:rsid w:val="00C92BE8"/>
    <w:rsid w:val="00C93822"/>
    <w:rsid w:val="00C93AEF"/>
    <w:rsid w:val="00C9532B"/>
    <w:rsid w:val="00C9595D"/>
    <w:rsid w:val="00C9736C"/>
    <w:rsid w:val="00CA0FD9"/>
    <w:rsid w:val="00CA1591"/>
    <w:rsid w:val="00CA1A81"/>
    <w:rsid w:val="00CA282A"/>
    <w:rsid w:val="00CA320F"/>
    <w:rsid w:val="00CA6001"/>
    <w:rsid w:val="00CA64C7"/>
    <w:rsid w:val="00CB0628"/>
    <w:rsid w:val="00CB19AF"/>
    <w:rsid w:val="00CB290E"/>
    <w:rsid w:val="00CB7A2E"/>
    <w:rsid w:val="00CB7A9C"/>
    <w:rsid w:val="00CC06C6"/>
    <w:rsid w:val="00CC3E9E"/>
    <w:rsid w:val="00CC493C"/>
    <w:rsid w:val="00CC54E4"/>
    <w:rsid w:val="00CC5CDE"/>
    <w:rsid w:val="00CC703D"/>
    <w:rsid w:val="00CC72FA"/>
    <w:rsid w:val="00CC7684"/>
    <w:rsid w:val="00CD04BF"/>
    <w:rsid w:val="00CD0A5B"/>
    <w:rsid w:val="00CD18FF"/>
    <w:rsid w:val="00CD2A67"/>
    <w:rsid w:val="00CE098D"/>
    <w:rsid w:val="00CE43FF"/>
    <w:rsid w:val="00CE5B0E"/>
    <w:rsid w:val="00CE5ECB"/>
    <w:rsid w:val="00CE7518"/>
    <w:rsid w:val="00CF3DA9"/>
    <w:rsid w:val="00CF439E"/>
    <w:rsid w:val="00CF66DC"/>
    <w:rsid w:val="00CF6A08"/>
    <w:rsid w:val="00D0093F"/>
    <w:rsid w:val="00D02324"/>
    <w:rsid w:val="00D028EF"/>
    <w:rsid w:val="00D03E59"/>
    <w:rsid w:val="00D03F73"/>
    <w:rsid w:val="00D04F3F"/>
    <w:rsid w:val="00D07885"/>
    <w:rsid w:val="00D10A23"/>
    <w:rsid w:val="00D115BB"/>
    <w:rsid w:val="00D11BEC"/>
    <w:rsid w:val="00D1219E"/>
    <w:rsid w:val="00D12C02"/>
    <w:rsid w:val="00D171A5"/>
    <w:rsid w:val="00D17B2D"/>
    <w:rsid w:val="00D20091"/>
    <w:rsid w:val="00D21A5D"/>
    <w:rsid w:val="00D21EFA"/>
    <w:rsid w:val="00D23DB5"/>
    <w:rsid w:val="00D2480E"/>
    <w:rsid w:val="00D254CB"/>
    <w:rsid w:val="00D2581C"/>
    <w:rsid w:val="00D269F0"/>
    <w:rsid w:val="00D27997"/>
    <w:rsid w:val="00D30896"/>
    <w:rsid w:val="00D32AC2"/>
    <w:rsid w:val="00D32C15"/>
    <w:rsid w:val="00D332B8"/>
    <w:rsid w:val="00D332EE"/>
    <w:rsid w:val="00D33330"/>
    <w:rsid w:val="00D35DA4"/>
    <w:rsid w:val="00D37217"/>
    <w:rsid w:val="00D37E95"/>
    <w:rsid w:val="00D4016E"/>
    <w:rsid w:val="00D40559"/>
    <w:rsid w:val="00D40973"/>
    <w:rsid w:val="00D41B48"/>
    <w:rsid w:val="00D4239E"/>
    <w:rsid w:val="00D42832"/>
    <w:rsid w:val="00D458EC"/>
    <w:rsid w:val="00D4628B"/>
    <w:rsid w:val="00D4682F"/>
    <w:rsid w:val="00D46901"/>
    <w:rsid w:val="00D4778E"/>
    <w:rsid w:val="00D516AC"/>
    <w:rsid w:val="00D52BCF"/>
    <w:rsid w:val="00D5431D"/>
    <w:rsid w:val="00D546BD"/>
    <w:rsid w:val="00D549F7"/>
    <w:rsid w:val="00D571B3"/>
    <w:rsid w:val="00D6071E"/>
    <w:rsid w:val="00D60CB9"/>
    <w:rsid w:val="00D617BE"/>
    <w:rsid w:val="00D62E60"/>
    <w:rsid w:val="00D63330"/>
    <w:rsid w:val="00D6443F"/>
    <w:rsid w:val="00D64618"/>
    <w:rsid w:val="00D64B0E"/>
    <w:rsid w:val="00D64B34"/>
    <w:rsid w:val="00D66292"/>
    <w:rsid w:val="00D737FE"/>
    <w:rsid w:val="00D75606"/>
    <w:rsid w:val="00D77D9E"/>
    <w:rsid w:val="00D804DC"/>
    <w:rsid w:val="00D80777"/>
    <w:rsid w:val="00D84716"/>
    <w:rsid w:val="00D84E4B"/>
    <w:rsid w:val="00D86C79"/>
    <w:rsid w:val="00D870D3"/>
    <w:rsid w:val="00D87925"/>
    <w:rsid w:val="00D90156"/>
    <w:rsid w:val="00D92847"/>
    <w:rsid w:val="00D9462E"/>
    <w:rsid w:val="00D95807"/>
    <w:rsid w:val="00D9694F"/>
    <w:rsid w:val="00DA09A8"/>
    <w:rsid w:val="00DA0ADA"/>
    <w:rsid w:val="00DA37A5"/>
    <w:rsid w:val="00DA58F5"/>
    <w:rsid w:val="00DA6343"/>
    <w:rsid w:val="00DA6387"/>
    <w:rsid w:val="00DA7954"/>
    <w:rsid w:val="00DB7231"/>
    <w:rsid w:val="00DC12E8"/>
    <w:rsid w:val="00DC1C82"/>
    <w:rsid w:val="00DC2F8B"/>
    <w:rsid w:val="00DC6214"/>
    <w:rsid w:val="00DC65B5"/>
    <w:rsid w:val="00DC6989"/>
    <w:rsid w:val="00DD41B2"/>
    <w:rsid w:val="00DD5763"/>
    <w:rsid w:val="00DD770C"/>
    <w:rsid w:val="00DE062C"/>
    <w:rsid w:val="00DE4777"/>
    <w:rsid w:val="00DE5C24"/>
    <w:rsid w:val="00DE5E90"/>
    <w:rsid w:val="00DE64C9"/>
    <w:rsid w:val="00DE7425"/>
    <w:rsid w:val="00DF0612"/>
    <w:rsid w:val="00DF11E8"/>
    <w:rsid w:val="00DF2C2A"/>
    <w:rsid w:val="00DF5388"/>
    <w:rsid w:val="00DF6C86"/>
    <w:rsid w:val="00E00076"/>
    <w:rsid w:val="00E01C59"/>
    <w:rsid w:val="00E02375"/>
    <w:rsid w:val="00E031D0"/>
    <w:rsid w:val="00E04082"/>
    <w:rsid w:val="00E078E6"/>
    <w:rsid w:val="00E106B3"/>
    <w:rsid w:val="00E10E7B"/>
    <w:rsid w:val="00E11239"/>
    <w:rsid w:val="00E132B7"/>
    <w:rsid w:val="00E133FF"/>
    <w:rsid w:val="00E13E2D"/>
    <w:rsid w:val="00E20BB1"/>
    <w:rsid w:val="00E21586"/>
    <w:rsid w:val="00E238D3"/>
    <w:rsid w:val="00E24164"/>
    <w:rsid w:val="00E25447"/>
    <w:rsid w:val="00E25F95"/>
    <w:rsid w:val="00E26975"/>
    <w:rsid w:val="00E27B82"/>
    <w:rsid w:val="00E32727"/>
    <w:rsid w:val="00E32F56"/>
    <w:rsid w:val="00E334AF"/>
    <w:rsid w:val="00E33DCB"/>
    <w:rsid w:val="00E341AD"/>
    <w:rsid w:val="00E37352"/>
    <w:rsid w:val="00E412C6"/>
    <w:rsid w:val="00E423A4"/>
    <w:rsid w:val="00E42F44"/>
    <w:rsid w:val="00E44C7C"/>
    <w:rsid w:val="00E457C3"/>
    <w:rsid w:val="00E479E2"/>
    <w:rsid w:val="00E5237B"/>
    <w:rsid w:val="00E53506"/>
    <w:rsid w:val="00E55805"/>
    <w:rsid w:val="00E562BF"/>
    <w:rsid w:val="00E5647F"/>
    <w:rsid w:val="00E5769F"/>
    <w:rsid w:val="00E578FD"/>
    <w:rsid w:val="00E6070B"/>
    <w:rsid w:val="00E63453"/>
    <w:rsid w:val="00E63621"/>
    <w:rsid w:val="00E6519E"/>
    <w:rsid w:val="00E6526C"/>
    <w:rsid w:val="00E658C6"/>
    <w:rsid w:val="00E65C95"/>
    <w:rsid w:val="00E720F1"/>
    <w:rsid w:val="00E7287C"/>
    <w:rsid w:val="00E72D34"/>
    <w:rsid w:val="00E739DA"/>
    <w:rsid w:val="00E75E59"/>
    <w:rsid w:val="00E82103"/>
    <w:rsid w:val="00E82555"/>
    <w:rsid w:val="00E8351F"/>
    <w:rsid w:val="00E8560F"/>
    <w:rsid w:val="00E86A82"/>
    <w:rsid w:val="00E87958"/>
    <w:rsid w:val="00E87FF4"/>
    <w:rsid w:val="00E90BDB"/>
    <w:rsid w:val="00E91562"/>
    <w:rsid w:val="00E9171F"/>
    <w:rsid w:val="00E944A0"/>
    <w:rsid w:val="00E95967"/>
    <w:rsid w:val="00E95FE7"/>
    <w:rsid w:val="00E974EA"/>
    <w:rsid w:val="00EA079A"/>
    <w:rsid w:val="00EA140B"/>
    <w:rsid w:val="00EA2C68"/>
    <w:rsid w:val="00EA3332"/>
    <w:rsid w:val="00EA5641"/>
    <w:rsid w:val="00EA782F"/>
    <w:rsid w:val="00EB0E0E"/>
    <w:rsid w:val="00EB0EB1"/>
    <w:rsid w:val="00EB1A7C"/>
    <w:rsid w:val="00EB287D"/>
    <w:rsid w:val="00EB4277"/>
    <w:rsid w:val="00EB4369"/>
    <w:rsid w:val="00EB45C8"/>
    <w:rsid w:val="00EB4CFB"/>
    <w:rsid w:val="00EB5957"/>
    <w:rsid w:val="00EB620C"/>
    <w:rsid w:val="00EB63CE"/>
    <w:rsid w:val="00EB7A18"/>
    <w:rsid w:val="00EC036D"/>
    <w:rsid w:val="00EC0D27"/>
    <w:rsid w:val="00EC1366"/>
    <w:rsid w:val="00EC2193"/>
    <w:rsid w:val="00EC27EE"/>
    <w:rsid w:val="00EC2A87"/>
    <w:rsid w:val="00EC37B9"/>
    <w:rsid w:val="00EC47F8"/>
    <w:rsid w:val="00ED1764"/>
    <w:rsid w:val="00ED2109"/>
    <w:rsid w:val="00ED31FE"/>
    <w:rsid w:val="00ED3899"/>
    <w:rsid w:val="00ED3CB2"/>
    <w:rsid w:val="00ED4BBE"/>
    <w:rsid w:val="00ED51E0"/>
    <w:rsid w:val="00ED58BF"/>
    <w:rsid w:val="00ED650B"/>
    <w:rsid w:val="00EE09F6"/>
    <w:rsid w:val="00EE6771"/>
    <w:rsid w:val="00EF138B"/>
    <w:rsid w:val="00EF1EC1"/>
    <w:rsid w:val="00EF2A6F"/>
    <w:rsid w:val="00EF3524"/>
    <w:rsid w:val="00EF3B57"/>
    <w:rsid w:val="00EF6503"/>
    <w:rsid w:val="00EF758E"/>
    <w:rsid w:val="00EF795A"/>
    <w:rsid w:val="00F01771"/>
    <w:rsid w:val="00F01DB4"/>
    <w:rsid w:val="00F04ED2"/>
    <w:rsid w:val="00F06F6F"/>
    <w:rsid w:val="00F07865"/>
    <w:rsid w:val="00F07DC8"/>
    <w:rsid w:val="00F10C39"/>
    <w:rsid w:val="00F10F02"/>
    <w:rsid w:val="00F13113"/>
    <w:rsid w:val="00F13497"/>
    <w:rsid w:val="00F1565B"/>
    <w:rsid w:val="00F16E87"/>
    <w:rsid w:val="00F17CFC"/>
    <w:rsid w:val="00F22128"/>
    <w:rsid w:val="00F25D61"/>
    <w:rsid w:val="00F30ED3"/>
    <w:rsid w:val="00F320E1"/>
    <w:rsid w:val="00F343F2"/>
    <w:rsid w:val="00F34FDA"/>
    <w:rsid w:val="00F35270"/>
    <w:rsid w:val="00F35978"/>
    <w:rsid w:val="00F364DC"/>
    <w:rsid w:val="00F379FC"/>
    <w:rsid w:val="00F40083"/>
    <w:rsid w:val="00F421D5"/>
    <w:rsid w:val="00F4225C"/>
    <w:rsid w:val="00F46372"/>
    <w:rsid w:val="00F47DB0"/>
    <w:rsid w:val="00F51A14"/>
    <w:rsid w:val="00F51A28"/>
    <w:rsid w:val="00F52A68"/>
    <w:rsid w:val="00F53906"/>
    <w:rsid w:val="00F54419"/>
    <w:rsid w:val="00F54D22"/>
    <w:rsid w:val="00F60BC9"/>
    <w:rsid w:val="00F60C5D"/>
    <w:rsid w:val="00F615EC"/>
    <w:rsid w:val="00F61AA8"/>
    <w:rsid w:val="00F63E2C"/>
    <w:rsid w:val="00F63FE6"/>
    <w:rsid w:val="00F65609"/>
    <w:rsid w:val="00F65D30"/>
    <w:rsid w:val="00F65E85"/>
    <w:rsid w:val="00F67219"/>
    <w:rsid w:val="00F674D4"/>
    <w:rsid w:val="00F67A2C"/>
    <w:rsid w:val="00F71A6E"/>
    <w:rsid w:val="00F71BAC"/>
    <w:rsid w:val="00F72657"/>
    <w:rsid w:val="00F72E85"/>
    <w:rsid w:val="00F73F4C"/>
    <w:rsid w:val="00F77A34"/>
    <w:rsid w:val="00F77B03"/>
    <w:rsid w:val="00F80477"/>
    <w:rsid w:val="00F82177"/>
    <w:rsid w:val="00F83350"/>
    <w:rsid w:val="00F93C30"/>
    <w:rsid w:val="00F97948"/>
    <w:rsid w:val="00F97BB1"/>
    <w:rsid w:val="00FA372B"/>
    <w:rsid w:val="00FA6D0A"/>
    <w:rsid w:val="00FA6DD4"/>
    <w:rsid w:val="00FB2143"/>
    <w:rsid w:val="00FB2514"/>
    <w:rsid w:val="00FB4305"/>
    <w:rsid w:val="00FB5054"/>
    <w:rsid w:val="00FB55B9"/>
    <w:rsid w:val="00FB6003"/>
    <w:rsid w:val="00FC2C8F"/>
    <w:rsid w:val="00FC3DF0"/>
    <w:rsid w:val="00FC430C"/>
    <w:rsid w:val="00FC47ED"/>
    <w:rsid w:val="00FC57AC"/>
    <w:rsid w:val="00FC69C9"/>
    <w:rsid w:val="00FD113A"/>
    <w:rsid w:val="00FD373C"/>
    <w:rsid w:val="00FD47E2"/>
    <w:rsid w:val="00FD4C34"/>
    <w:rsid w:val="00FD5353"/>
    <w:rsid w:val="00FD5937"/>
    <w:rsid w:val="00FD67B1"/>
    <w:rsid w:val="00FE0F33"/>
    <w:rsid w:val="00FE3C3A"/>
    <w:rsid w:val="00FE4AE2"/>
    <w:rsid w:val="00FE5509"/>
    <w:rsid w:val="00FE59E8"/>
    <w:rsid w:val="00FF036E"/>
    <w:rsid w:val="00FF06CF"/>
    <w:rsid w:val="00FF0BD5"/>
    <w:rsid w:val="00FF3334"/>
    <w:rsid w:val="00FF33DB"/>
    <w:rsid w:val="00FF39CA"/>
    <w:rsid w:val="00FF6535"/>
    <w:rsid w:val="00FF76DB"/>
    <w:rsid w:val="00FF7D0B"/>
    <w:rsid w:val="02AC1073"/>
    <w:rsid w:val="030E1DBE"/>
    <w:rsid w:val="053826CB"/>
    <w:rsid w:val="058A069B"/>
    <w:rsid w:val="05D80F6A"/>
    <w:rsid w:val="06A77F0A"/>
    <w:rsid w:val="06F72A65"/>
    <w:rsid w:val="079A1CEC"/>
    <w:rsid w:val="07E20069"/>
    <w:rsid w:val="083F21D7"/>
    <w:rsid w:val="092504D5"/>
    <w:rsid w:val="0A5D749B"/>
    <w:rsid w:val="0BAD3F9D"/>
    <w:rsid w:val="0C897FE6"/>
    <w:rsid w:val="0CCB17A7"/>
    <w:rsid w:val="0CCD7988"/>
    <w:rsid w:val="0CDC6BD2"/>
    <w:rsid w:val="0CFB5DB3"/>
    <w:rsid w:val="0DD91A5A"/>
    <w:rsid w:val="10C8626C"/>
    <w:rsid w:val="11363A71"/>
    <w:rsid w:val="139E5F4F"/>
    <w:rsid w:val="152F1DA5"/>
    <w:rsid w:val="15D864A1"/>
    <w:rsid w:val="1627059E"/>
    <w:rsid w:val="166B2DEC"/>
    <w:rsid w:val="1746324B"/>
    <w:rsid w:val="198361E2"/>
    <w:rsid w:val="1A392EE9"/>
    <w:rsid w:val="1B515269"/>
    <w:rsid w:val="1C0C22FD"/>
    <w:rsid w:val="1C913E45"/>
    <w:rsid w:val="1CA72950"/>
    <w:rsid w:val="1DE03947"/>
    <w:rsid w:val="1ED40F81"/>
    <w:rsid w:val="20C26BE4"/>
    <w:rsid w:val="21D85476"/>
    <w:rsid w:val="248868DB"/>
    <w:rsid w:val="25AD3ECE"/>
    <w:rsid w:val="26F47DD7"/>
    <w:rsid w:val="27D3449A"/>
    <w:rsid w:val="28F66AA4"/>
    <w:rsid w:val="2AB81675"/>
    <w:rsid w:val="2ACD4FE0"/>
    <w:rsid w:val="2E635D60"/>
    <w:rsid w:val="2EB528EC"/>
    <w:rsid w:val="2EB77477"/>
    <w:rsid w:val="306B289B"/>
    <w:rsid w:val="30E10161"/>
    <w:rsid w:val="31307C00"/>
    <w:rsid w:val="31952E4A"/>
    <w:rsid w:val="31D053A4"/>
    <w:rsid w:val="337C3142"/>
    <w:rsid w:val="337D1AA5"/>
    <w:rsid w:val="33C90E38"/>
    <w:rsid w:val="36681FE1"/>
    <w:rsid w:val="378E2ECF"/>
    <w:rsid w:val="384B20FC"/>
    <w:rsid w:val="395016C1"/>
    <w:rsid w:val="3BC6290D"/>
    <w:rsid w:val="3D4F7403"/>
    <w:rsid w:val="3D596006"/>
    <w:rsid w:val="3D70507B"/>
    <w:rsid w:val="3D8D1062"/>
    <w:rsid w:val="3DAD6D7C"/>
    <w:rsid w:val="3DBB39CE"/>
    <w:rsid w:val="3E60648C"/>
    <w:rsid w:val="3F163906"/>
    <w:rsid w:val="401F5BBB"/>
    <w:rsid w:val="4023098D"/>
    <w:rsid w:val="40767DF9"/>
    <w:rsid w:val="410F3838"/>
    <w:rsid w:val="433E2706"/>
    <w:rsid w:val="43B65F48"/>
    <w:rsid w:val="444010A8"/>
    <w:rsid w:val="444C0E68"/>
    <w:rsid w:val="44BF685B"/>
    <w:rsid w:val="455148CF"/>
    <w:rsid w:val="455D0561"/>
    <w:rsid w:val="46B128DD"/>
    <w:rsid w:val="470B6000"/>
    <w:rsid w:val="475D61DC"/>
    <w:rsid w:val="47B53D31"/>
    <w:rsid w:val="4A1B01C3"/>
    <w:rsid w:val="4AD72A26"/>
    <w:rsid w:val="4B78554E"/>
    <w:rsid w:val="4BA81C0F"/>
    <w:rsid w:val="4D460A33"/>
    <w:rsid w:val="4DDB2855"/>
    <w:rsid w:val="4F565EBB"/>
    <w:rsid w:val="5022380F"/>
    <w:rsid w:val="51801B30"/>
    <w:rsid w:val="54826475"/>
    <w:rsid w:val="54D00311"/>
    <w:rsid w:val="5630030C"/>
    <w:rsid w:val="57D21153"/>
    <w:rsid w:val="58685B55"/>
    <w:rsid w:val="59E355DE"/>
    <w:rsid w:val="59FF191A"/>
    <w:rsid w:val="634646B6"/>
    <w:rsid w:val="63D15719"/>
    <w:rsid w:val="649504FD"/>
    <w:rsid w:val="64B87CAC"/>
    <w:rsid w:val="66D22546"/>
    <w:rsid w:val="672559AD"/>
    <w:rsid w:val="67614696"/>
    <w:rsid w:val="67DF4C99"/>
    <w:rsid w:val="68E40EDD"/>
    <w:rsid w:val="6E7C5BD8"/>
    <w:rsid w:val="713331D1"/>
    <w:rsid w:val="730F142D"/>
    <w:rsid w:val="736F30A3"/>
    <w:rsid w:val="75507BE5"/>
    <w:rsid w:val="758731D2"/>
    <w:rsid w:val="772F6027"/>
    <w:rsid w:val="77895255"/>
    <w:rsid w:val="789B1C6B"/>
    <w:rsid w:val="79521809"/>
    <w:rsid w:val="7A9B30B3"/>
    <w:rsid w:val="7B874A1C"/>
    <w:rsid w:val="7C172FBE"/>
    <w:rsid w:val="7D6E4818"/>
    <w:rsid w:val="7DE40CF1"/>
    <w:rsid w:val="7F0F1A34"/>
    <w:rsid w:val="7FC115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92"/>
    <w:qFormat/>
    <w:uiPriority w:val="0"/>
    <w:pPr>
      <w:adjustRightInd w:val="0"/>
      <w:jc w:val="center"/>
      <w:textAlignment w:val="baseline"/>
      <w:outlineLvl w:val="1"/>
    </w:pPr>
    <w:rPr>
      <w:kern w:val="0"/>
      <w:sz w:val="24"/>
      <w:szCs w:val="20"/>
    </w:rPr>
  </w:style>
  <w:style w:type="paragraph" w:styleId="3">
    <w:name w:val="heading 3"/>
    <w:basedOn w:val="4"/>
    <w:next w:val="1"/>
    <w:link w:val="61"/>
    <w:qFormat/>
    <w:uiPriority w:val="0"/>
    <w:pPr>
      <w:spacing w:before="260" w:after="260" w:line="240" w:lineRule="auto"/>
      <w:outlineLvl w:val="2"/>
    </w:pPr>
    <w:rPr>
      <w:rFonts w:ascii="宋体" w:hAnsi="宋体" w:eastAsia="宋体"/>
      <w:szCs w:val="32"/>
    </w:rPr>
  </w:style>
  <w:style w:type="paragraph" w:styleId="4">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01"/>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104"/>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105"/>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106"/>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107"/>
    <w:qFormat/>
    <w:uiPriority w:val="0"/>
    <w:pPr>
      <w:keepNext/>
      <w:keepLines/>
      <w:spacing w:before="240" w:after="64" w:line="320" w:lineRule="auto"/>
      <w:outlineLvl w:val="8"/>
    </w:pPr>
    <w:rPr>
      <w:rFonts w:ascii="Arial" w:hAnsi="Arial" w:eastAsia="黑体" w:cs="Times New Roman"/>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7">
    <w:name w:val="Normal Indent"/>
    <w:basedOn w:val="1"/>
    <w:link w:val="63"/>
    <w:qFormat/>
    <w:uiPriority w:val="99"/>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Times New Roman" w:hAnsi="Times New Roman" w:eastAsia="宋体" w:cs="Times New Roman"/>
      <w:szCs w:val="21"/>
    </w:rPr>
  </w:style>
  <w:style w:type="paragraph" w:styleId="13">
    <w:name w:val="caption"/>
    <w:basedOn w:val="1"/>
    <w:next w:val="1"/>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4">
    <w:name w:val="List Bullet"/>
    <w:basedOn w:val="1"/>
    <w:qFormat/>
    <w:uiPriority w:val="0"/>
    <w:pPr>
      <w:numPr>
        <w:ilvl w:val="0"/>
        <w:numId w:val="1"/>
      </w:numPr>
    </w:pPr>
    <w:rPr>
      <w:rFonts w:ascii="Times New Roman" w:hAnsi="Times New Roman" w:eastAsia="宋体" w:cs="Times New Roman"/>
      <w:szCs w:val="20"/>
    </w:rPr>
  </w:style>
  <w:style w:type="paragraph" w:styleId="15">
    <w:name w:val="Document Map"/>
    <w:basedOn w:val="1"/>
    <w:link w:val="77"/>
    <w:semiHidden/>
    <w:qFormat/>
    <w:uiPriority w:val="0"/>
    <w:pPr>
      <w:shd w:val="clear" w:color="auto" w:fill="000080"/>
    </w:pPr>
    <w:rPr>
      <w:rFonts w:ascii="Times New Roman" w:hAnsi="Times New Roman" w:eastAsia="宋体" w:cs="Times New Roman"/>
      <w:szCs w:val="24"/>
    </w:rPr>
  </w:style>
  <w:style w:type="paragraph" w:styleId="16">
    <w:name w:val="annotation text"/>
    <w:basedOn w:val="1"/>
    <w:link w:val="211"/>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7">
    <w:name w:val="Body Text 3"/>
    <w:basedOn w:val="1"/>
    <w:link w:val="119"/>
    <w:qFormat/>
    <w:uiPriority w:val="0"/>
    <w:pPr>
      <w:spacing w:after="120"/>
    </w:pPr>
    <w:rPr>
      <w:rFonts w:ascii="Times New Roman" w:hAnsi="Times New Roman" w:eastAsia="宋体" w:cs="Times New Roman"/>
      <w:sz w:val="16"/>
      <w:szCs w:val="16"/>
    </w:rPr>
  </w:style>
  <w:style w:type="paragraph" w:styleId="18">
    <w:name w:val="Body Text"/>
    <w:basedOn w:val="1"/>
    <w:link w:val="113"/>
    <w:qFormat/>
    <w:uiPriority w:val="0"/>
    <w:pPr>
      <w:spacing w:line="360" w:lineRule="auto"/>
    </w:pPr>
    <w:rPr>
      <w:rFonts w:ascii="Times New Roman" w:hAnsi="Times New Roman" w:eastAsia="宋体" w:cs="Times New Roman"/>
      <w:b/>
      <w:bCs/>
      <w:sz w:val="24"/>
      <w:szCs w:val="24"/>
    </w:rPr>
  </w:style>
  <w:style w:type="paragraph" w:styleId="19">
    <w:name w:val="Body Text Indent"/>
    <w:basedOn w:val="1"/>
    <w:link w:val="100"/>
    <w:qFormat/>
    <w:uiPriority w:val="0"/>
    <w:pPr>
      <w:spacing w:line="360" w:lineRule="auto"/>
      <w:ind w:firstLine="420" w:firstLineChars="200"/>
    </w:pPr>
    <w:rPr>
      <w:rFonts w:ascii="Times New Roman" w:hAnsi="Times New Roman" w:eastAsia="宋体" w:cs="Times New Roman"/>
      <w:szCs w:val="24"/>
    </w:rPr>
  </w:style>
  <w:style w:type="paragraph" w:styleId="20">
    <w:name w:val="toc 5"/>
    <w:basedOn w:val="1"/>
    <w:next w:val="1"/>
    <w:semiHidden/>
    <w:qFormat/>
    <w:uiPriority w:val="0"/>
    <w:pPr>
      <w:ind w:left="840"/>
      <w:jc w:val="left"/>
    </w:pPr>
    <w:rPr>
      <w:rFonts w:ascii="Times New Roman" w:hAnsi="Times New Roman" w:eastAsia="宋体" w:cs="Times New Roman"/>
      <w:szCs w:val="21"/>
    </w:rPr>
  </w:style>
  <w:style w:type="paragraph" w:styleId="21">
    <w:name w:val="toc 3"/>
    <w:basedOn w:val="1"/>
    <w:next w:val="1"/>
    <w:semiHidden/>
    <w:qFormat/>
    <w:uiPriority w:val="0"/>
    <w:pPr>
      <w:ind w:left="420"/>
      <w:jc w:val="left"/>
    </w:pPr>
    <w:rPr>
      <w:rFonts w:ascii="Times New Roman" w:hAnsi="Times New Roman" w:eastAsia="宋体" w:cs="Times New Roman"/>
      <w:i/>
      <w:iCs/>
      <w:szCs w:val="24"/>
    </w:rPr>
  </w:style>
  <w:style w:type="paragraph" w:styleId="22">
    <w:name w:val="Plain Text"/>
    <w:basedOn w:val="1"/>
    <w:link w:val="111"/>
    <w:qFormat/>
    <w:uiPriority w:val="0"/>
    <w:rPr>
      <w:rFonts w:ascii="宋体" w:hAnsi="Courier New" w:eastAsia="宋体" w:cs="Times New Roman"/>
      <w:szCs w:val="20"/>
    </w:rPr>
  </w:style>
  <w:style w:type="paragraph" w:styleId="23">
    <w:name w:val="toc 8"/>
    <w:basedOn w:val="1"/>
    <w:next w:val="1"/>
    <w:semiHidden/>
    <w:qFormat/>
    <w:uiPriority w:val="0"/>
    <w:pPr>
      <w:ind w:left="1470"/>
      <w:jc w:val="left"/>
    </w:pPr>
    <w:rPr>
      <w:rFonts w:ascii="Times New Roman" w:hAnsi="Times New Roman" w:eastAsia="宋体" w:cs="Times New Roman"/>
      <w:szCs w:val="21"/>
    </w:rPr>
  </w:style>
  <w:style w:type="paragraph" w:styleId="24">
    <w:name w:val="Date"/>
    <w:basedOn w:val="1"/>
    <w:next w:val="1"/>
    <w:link w:val="109"/>
    <w:qFormat/>
    <w:uiPriority w:val="0"/>
    <w:rPr>
      <w:rFonts w:ascii="宋体" w:hAnsi="Courier New" w:eastAsia="宋体" w:cs="Times New Roman"/>
      <w:sz w:val="32"/>
      <w:szCs w:val="20"/>
    </w:rPr>
  </w:style>
  <w:style w:type="paragraph" w:styleId="25">
    <w:name w:val="Body Text Indent 2"/>
    <w:basedOn w:val="1"/>
    <w:link w:val="114"/>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121"/>
    <w:semiHidden/>
    <w:qFormat/>
    <w:uiPriority w:val="0"/>
    <w:rPr>
      <w:rFonts w:ascii="Times New Roman" w:hAnsi="Times New Roman" w:eastAsia="宋体" w:cs="Times New Roman"/>
      <w:sz w:val="18"/>
      <w:szCs w:val="18"/>
    </w:rPr>
  </w:style>
  <w:style w:type="paragraph" w:styleId="27">
    <w:name w:val="footer"/>
    <w:basedOn w:val="1"/>
    <w:link w:val="1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1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semiHidden/>
    <w:qFormat/>
    <w:uiPriority w:val="0"/>
    <w:pPr>
      <w:spacing w:before="120" w:after="120"/>
      <w:jc w:val="left"/>
    </w:pPr>
    <w:rPr>
      <w:rFonts w:ascii="Times New Roman" w:hAnsi="Times New Roman" w:eastAsia="宋体" w:cs="Times New Roman"/>
      <w:b/>
      <w:bCs/>
      <w:caps/>
      <w:szCs w:val="24"/>
    </w:rPr>
  </w:style>
  <w:style w:type="paragraph" w:styleId="30">
    <w:name w:val="toc 4"/>
    <w:basedOn w:val="1"/>
    <w:next w:val="1"/>
    <w:semiHidden/>
    <w:qFormat/>
    <w:uiPriority w:val="0"/>
    <w:pPr>
      <w:ind w:left="630"/>
      <w:jc w:val="left"/>
    </w:pPr>
    <w:rPr>
      <w:rFonts w:ascii="Times New Roman" w:hAnsi="Times New Roman" w:eastAsia="宋体" w:cs="Times New Roman"/>
      <w:szCs w:val="21"/>
    </w:rPr>
  </w:style>
  <w:style w:type="paragraph" w:styleId="31">
    <w:name w:val="toc 6"/>
    <w:basedOn w:val="1"/>
    <w:next w:val="1"/>
    <w:semiHidden/>
    <w:qFormat/>
    <w:uiPriority w:val="0"/>
    <w:pPr>
      <w:ind w:left="1050"/>
      <w:jc w:val="left"/>
    </w:pPr>
    <w:rPr>
      <w:rFonts w:ascii="Times New Roman" w:hAnsi="Times New Roman" w:eastAsia="宋体" w:cs="Times New Roman"/>
      <w:szCs w:val="21"/>
    </w:rPr>
  </w:style>
  <w:style w:type="paragraph" w:styleId="32">
    <w:name w:val="Body Text Indent 3"/>
    <w:basedOn w:val="1"/>
    <w:link w:val="116"/>
    <w:qFormat/>
    <w:uiPriority w:val="0"/>
    <w:pPr>
      <w:spacing w:line="360" w:lineRule="auto"/>
      <w:ind w:firstLine="482" w:firstLineChars="200"/>
    </w:pPr>
    <w:rPr>
      <w:rFonts w:ascii="宋体" w:hAnsi="Times New Roman" w:eastAsia="宋体" w:cs="Times New Roman"/>
      <w:b/>
      <w:bCs/>
      <w:sz w:val="24"/>
      <w:szCs w:val="24"/>
    </w:rPr>
  </w:style>
  <w:style w:type="paragraph" w:styleId="33">
    <w:name w:val="toc 2"/>
    <w:basedOn w:val="1"/>
    <w:next w:val="1"/>
    <w:semiHidden/>
    <w:qFormat/>
    <w:uiPriority w:val="0"/>
    <w:pPr>
      <w:tabs>
        <w:tab w:val="right" w:leader="dot" w:pos="8296"/>
      </w:tabs>
      <w:ind w:left="210"/>
      <w:jc w:val="left"/>
    </w:pPr>
    <w:rPr>
      <w:rFonts w:ascii="Times New Roman" w:hAnsi="Times New Roman" w:eastAsia="宋体" w:cs="Times New Roman"/>
      <w:smallCaps/>
      <w:szCs w:val="24"/>
    </w:rPr>
  </w:style>
  <w:style w:type="paragraph" w:styleId="34">
    <w:name w:val="toc 9"/>
    <w:basedOn w:val="1"/>
    <w:next w:val="1"/>
    <w:semiHidden/>
    <w:qFormat/>
    <w:uiPriority w:val="0"/>
    <w:pPr>
      <w:ind w:left="1680"/>
      <w:jc w:val="left"/>
    </w:pPr>
    <w:rPr>
      <w:rFonts w:ascii="Times New Roman" w:hAnsi="Times New Roman" w:eastAsia="宋体" w:cs="Times New Roman"/>
      <w:szCs w:val="21"/>
    </w:rPr>
  </w:style>
  <w:style w:type="paragraph" w:styleId="35">
    <w:name w:val="Body Text 2"/>
    <w:basedOn w:val="1"/>
    <w:link w:val="117"/>
    <w:qFormat/>
    <w:uiPriority w:val="0"/>
    <w:pPr>
      <w:spacing w:line="360" w:lineRule="auto"/>
    </w:pPr>
    <w:rPr>
      <w:rFonts w:ascii="Times New Roman" w:hAnsi="Times New Roman" w:eastAsia="宋体" w:cs="Times New Roman"/>
      <w:sz w:val="24"/>
      <w:szCs w:val="24"/>
    </w:rPr>
  </w:style>
  <w:style w:type="paragraph" w:styleId="36">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37">
    <w:name w:val="Normal (Web)"/>
    <w:basedOn w:val="1"/>
    <w:qFormat/>
    <w:uiPriority w:val="99"/>
    <w:rPr>
      <w:rFonts w:ascii="Times New Roman" w:hAnsi="Times New Roman" w:eastAsia="宋体" w:cs="Times New Roman"/>
      <w:sz w:val="24"/>
      <w:szCs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39">
    <w:name w:val="Title"/>
    <w:basedOn w:val="1"/>
    <w:link w:val="108"/>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212"/>
    <w:qFormat/>
    <w:uiPriority w:val="0"/>
    <w:pPr>
      <w:autoSpaceDE/>
      <w:autoSpaceDN/>
      <w:adjustRightInd/>
      <w:textAlignment w:val="auto"/>
    </w:pPr>
    <w:rPr>
      <w:b/>
      <w:bCs/>
      <w:kern w:val="2"/>
      <w:sz w:val="21"/>
      <w:szCs w:val="24"/>
    </w:rPr>
  </w:style>
  <w:style w:type="paragraph" w:styleId="41">
    <w:name w:val="Body Text First Indent"/>
    <w:basedOn w:val="18"/>
    <w:link w:val="153"/>
    <w:qFormat/>
    <w:uiPriority w:val="0"/>
    <w:pPr>
      <w:spacing w:after="120" w:line="240" w:lineRule="auto"/>
      <w:ind w:firstLine="420" w:firstLineChars="100"/>
    </w:pPr>
    <w:rPr>
      <w:sz w:val="21"/>
    </w:rPr>
  </w:style>
  <w:style w:type="table" w:styleId="43">
    <w:name w:val="Table Grid"/>
    <w:basedOn w:val="42"/>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semiHidden/>
    <w:unhideWhenUsed/>
    <w:qFormat/>
    <w:uiPriority w:val="99"/>
    <w:rPr>
      <w:color w:val="954F72" w:themeColor="followedHyperlink"/>
      <w:u w:val="single"/>
      <w14:textFill>
        <w14:solidFill>
          <w14:schemeClr w14:val="folHlink"/>
        </w14:solidFill>
      </w14:textFill>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标题 1 字符"/>
    <w:basedOn w:val="44"/>
    <w:qFormat/>
    <w:uiPriority w:val="9"/>
    <w:rPr>
      <w:b/>
      <w:bCs/>
      <w:kern w:val="44"/>
      <w:sz w:val="44"/>
      <w:szCs w:val="44"/>
    </w:rPr>
  </w:style>
  <w:style w:type="character" w:customStyle="1" w:styleId="51">
    <w:name w:val="标题 2 字符"/>
    <w:basedOn w:val="44"/>
    <w:semiHidden/>
    <w:qFormat/>
    <w:uiPriority w:val="9"/>
    <w:rPr>
      <w:rFonts w:asciiTheme="majorHAnsi" w:hAnsiTheme="majorHAnsi" w:eastAsiaTheme="majorEastAsia" w:cstheme="majorBidi"/>
      <w:b/>
      <w:bCs/>
      <w:sz w:val="32"/>
      <w:szCs w:val="32"/>
    </w:rPr>
  </w:style>
  <w:style w:type="character" w:customStyle="1" w:styleId="52">
    <w:name w:val="标题 3 字符"/>
    <w:basedOn w:val="44"/>
    <w:semiHidden/>
    <w:qFormat/>
    <w:uiPriority w:val="9"/>
    <w:rPr>
      <w:b/>
      <w:bCs/>
      <w:sz w:val="32"/>
      <w:szCs w:val="32"/>
    </w:rPr>
  </w:style>
  <w:style w:type="character" w:customStyle="1" w:styleId="53">
    <w:name w:val="标题 4 字符"/>
    <w:basedOn w:val="44"/>
    <w:semiHidden/>
    <w:qFormat/>
    <w:uiPriority w:val="9"/>
    <w:rPr>
      <w:rFonts w:asciiTheme="majorHAnsi" w:hAnsiTheme="majorHAnsi" w:eastAsiaTheme="majorEastAsia" w:cstheme="majorBidi"/>
      <w:b/>
      <w:bCs/>
      <w:sz w:val="28"/>
      <w:szCs w:val="28"/>
    </w:rPr>
  </w:style>
  <w:style w:type="character" w:customStyle="1" w:styleId="54">
    <w:name w:val="标题 5 字符"/>
    <w:basedOn w:val="44"/>
    <w:semiHidden/>
    <w:qFormat/>
    <w:uiPriority w:val="9"/>
    <w:rPr>
      <w:b/>
      <w:bCs/>
      <w:sz w:val="28"/>
      <w:szCs w:val="28"/>
    </w:rPr>
  </w:style>
  <w:style w:type="character" w:customStyle="1" w:styleId="55">
    <w:name w:val="标题 6 字符"/>
    <w:basedOn w:val="44"/>
    <w:semiHidden/>
    <w:qFormat/>
    <w:uiPriority w:val="9"/>
    <w:rPr>
      <w:rFonts w:asciiTheme="majorHAnsi" w:hAnsiTheme="majorHAnsi" w:eastAsiaTheme="majorEastAsia" w:cstheme="majorBidi"/>
      <w:b/>
      <w:bCs/>
      <w:sz w:val="24"/>
      <w:szCs w:val="24"/>
    </w:rPr>
  </w:style>
  <w:style w:type="character" w:customStyle="1" w:styleId="56">
    <w:name w:val="标题 7 字符"/>
    <w:basedOn w:val="44"/>
    <w:semiHidden/>
    <w:qFormat/>
    <w:uiPriority w:val="9"/>
    <w:rPr>
      <w:b/>
      <w:bCs/>
      <w:sz w:val="24"/>
      <w:szCs w:val="24"/>
    </w:rPr>
  </w:style>
  <w:style w:type="character" w:customStyle="1" w:styleId="57">
    <w:name w:val="标题 8 字符"/>
    <w:basedOn w:val="44"/>
    <w:semiHidden/>
    <w:qFormat/>
    <w:uiPriority w:val="9"/>
    <w:rPr>
      <w:rFonts w:asciiTheme="majorHAnsi" w:hAnsiTheme="majorHAnsi" w:eastAsiaTheme="majorEastAsia" w:cstheme="majorBidi"/>
      <w:sz w:val="24"/>
      <w:szCs w:val="24"/>
    </w:rPr>
  </w:style>
  <w:style w:type="character" w:customStyle="1" w:styleId="58">
    <w:name w:val="标题 9 字符"/>
    <w:basedOn w:val="44"/>
    <w:semiHidden/>
    <w:qFormat/>
    <w:uiPriority w:val="9"/>
    <w:rPr>
      <w:rFonts w:asciiTheme="majorHAnsi" w:hAnsiTheme="majorHAnsi" w:eastAsiaTheme="majorEastAsia" w:cstheme="majorBidi"/>
      <w:szCs w:val="21"/>
    </w:rPr>
  </w:style>
  <w:style w:type="character" w:customStyle="1" w:styleId="59">
    <w:name w:val="标题 4 Char"/>
    <w:link w:val="4"/>
    <w:qFormat/>
    <w:uiPriority w:val="0"/>
    <w:rPr>
      <w:rFonts w:ascii="Arial" w:hAnsi="Arial" w:eastAsia="黑体" w:cs="Times New Roman"/>
      <w:b/>
      <w:bCs/>
      <w:sz w:val="28"/>
      <w:szCs w:val="28"/>
    </w:rPr>
  </w:style>
  <w:style w:type="paragraph" w:customStyle="1" w:styleId="6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1">
    <w:name w:val="标题 3 Char1"/>
    <w:link w:val="3"/>
    <w:qFormat/>
    <w:uiPriority w:val="0"/>
    <w:rPr>
      <w:rFonts w:ascii="宋体" w:hAnsi="宋体" w:eastAsia="宋体" w:cs="Times New Roman"/>
      <w:b/>
      <w:bCs/>
      <w:sz w:val="28"/>
      <w:szCs w:val="32"/>
    </w:rPr>
  </w:style>
  <w:style w:type="character" w:customStyle="1" w:styleId="62">
    <w:name w:val="标题 1 Char"/>
    <w:link w:val="2"/>
    <w:qFormat/>
    <w:uiPriority w:val="0"/>
    <w:rPr>
      <w:rFonts w:ascii="宋体" w:hAnsi="宋体" w:eastAsia="黑体" w:cs="Times New Roman"/>
      <w:b/>
      <w:bCs/>
      <w:kern w:val="44"/>
      <w:sz w:val="28"/>
      <w:szCs w:val="44"/>
    </w:rPr>
  </w:style>
  <w:style w:type="character" w:customStyle="1" w:styleId="63">
    <w:name w:val="正文缩进 Char"/>
    <w:link w:val="7"/>
    <w:qFormat/>
    <w:uiPriority w:val="0"/>
    <w:rPr>
      <w:rFonts w:ascii="Times New Roman" w:hAnsi="Times New Roman" w:eastAsia="宋体" w:cs="Times New Roman"/>
      <w:szCs w:val="20"/>
    </w:rPr>
  </w:style>
  <w:style w:type="character" w:customStyle="1" w:styleId="64">
    <w:name w:val="标题 字符"/>
    <w:basedOn w:val="44"/>
    <w:qFormat/>
    <w:uiPriority w:val="10"/>
    <w:rPr>
      <w:rFonts w:asciiTheme="majorHAnsi" w:hAnsiTheme="majorHAnsi" w:eastAsiaTheme="majorEastAsia" w:cstheme="majorBidi"/>
      <w:b/>
      <w:bCs/>
      <w:sz w:val="32"/>
      <w:szCs w:val="32"/>
    </w:rPr>
  </w:style>
  <w:style w:type="character" w:customStyle="1" w:styleId="65">
    <w:name w:val="日期 字符"/>
    <w:basedOn w:val="44"/>
    <w:semiHidden/>
    <w:qFormat/>
    <w:uiPriority w:val="99"/>
  </w:style>
  <w:style w:type="character" w:customStyle="1" w:styleId="66">
    <w:name w:val="HTML 预设格式 字符"/>
    <w:basedOn w:val="44"/>
    <w:semiHidden/>
    <w:qFormat/>
    <w:uiPriority w:val="99"/>
    <w:rPr>
      <w:rFonts w:ascii="Courier New" w:hAnsi="Courier New" w:cs="Courier New"/>
      <w:sz w:val="20"/>
      <w:szCs w:val="20"/>
    </w:rPr>
  </w:style>
  <w:style w:type="character" w:customStyle="1" w:styleId="67">
    <w:name w:val="纯文本 字符"/>
    <w:basedOn w:val="44"/>
    <w:semiHidden/>
    <w:qFormat/>
    <w:uiPriority w:val="99"/>
    <w:rPr>
      <w:rFonts w:hAnsi="Courier New" w:cs="Courier New" w:asciiTheme="minorEastAsia"/>
    </w:rPr>
  </w:style>
  <w:style w:type="character" w:customStyle="1" w:styleId="68">
    <w:name w:val="正文文本缩进 字符"/>
    <w:basedOn w:val="44"/>
    <w:semiHidden/>
    <w:qFormat/>
    <w:uiPriority w:val="99"/>
  </w:style>
  <w:style w:type="character" w:customStyle="1" w:styleId="69">
    <w:name w:val="正文文本 字符"/>
    <w:basedOn w:val="44"/>
    <w:semiHidden/>
    <w:qFormat/>
    <w:uiPriority w:val="99"/>
  </w:style>
  <w:style w:type="character" w:customStyle="1" w:styleId="70">
    <w:name w:val="正文文本缩进 2 字符"/>
    <w:basedOn w:val="44"/>
    <w:semiHidden/>
    <w:qFormat/>
    <w:uiPriority w:val="99"/>
  </w:style>
  <w:style w:type="character" w:customStyle="1" w:styleId="71">
    <w:name w:val="页眉 字符"/>
    <w:basedOn w:val="44"/>
    <w:semiHidden/>
    <w:qFormat/>
    <w:uiPriority w:val="99"/>
    <w:rPr>
      <w:sz w:val="18"/>
      <w:szCs w:val="18"/>
    </w:rPr>
  </w:style>
  <w:style w:type="character" w:customStyle="1" w:styleId="72">
    <w:name w:val="批注文字 字符"/>
    <w:basedOn w:val="44"/>
    <w:semiHidden/>
    <w:qFormat/>
    <w:uiPriority w:val="99"/>
  </w:style>
  <w:style w:type="character" w:customStyle="1" w:styleId="73">
    <w:name w:val="正文文本缩进 3 字符"/>
    <w:basedOn w:val="44"/>
    <w:semiHidden/>
    <w:qFormat/>
    <w:uiPriority w:val="99"/>
    <w:rPr>
      <w:sz w:val="16"/>
      <w:szCs w:val="16"/>
    </w:rPr>
  </w:style>
  <w:style w:type="character" w:customStyle="1" w:styleId="74">
    <w:name w:val="正文文本 2 字符"/>
    <w:basedOn w:val="44"/>
    <w:semiHidden/>
    <w:qFormat/>
    <w:uiPriority w:val="99"/>
  </w:style>
  <w:style w:type="character" w:customStyle="1" w:styleId="75">
    <w:name w:val="页脚 字符"/>
    <w:basedOn w:val="44"/>
    <w:semiHidden/>
    <w:qFormat/>
    <w:uiPriority w:val="99"/>
    <w:rPr>
      <w:sz w:val="18"/>
      <w:szCs w:val="18"/>
    </w:rPr>
  </w:style>
  <w:style w:type="character" w:customStyle="1" w:styleId="76">
    <w:name w:val="已访问的超链接1"/>
    <w:qFormat/>
    <w:uiPriority w:val="0"/>
    <w:rPr>
      <w:color w:val="800080"/>
      <w:u w:val="single"/>
    </w:rPr>
  </w:style>
  <w:style w:type="character" w:customStyle="1" w:styleId="77">
    <w:name w:val="文档结构图 Char"/>
    <w:basedOn w:val="44"/>
    <w:link w:val="15"/>
    <w:semiHidden/>
    <w:qFormat/>
    <w:uiPriority w:val="0"/>
    <w:rPr>
      <w:rFonts w:ascii="Times New Roman" w:hAnsi="Times New Roman" w:eastAsia="宋体" w:cs="Times New Roman"/>
      <w:szCs w:val="24"/>
      <w:shd w:val="clear" w:color="auto" w:fill="000080"/>
    </w:rPr>
  </w:style>
  <w:style w:type="character" w:customStyle="1" w:styleId="78">
    <w:name w:val="标题 3 Char"/>
    <w:qFormat/>
    <w:uiPriority w:val="0"/>
    <w:rPr>
      <w:rFonts w:ascii="黑体" w:eastAsia="黑体"/>
      <w:bCs/>
      <w:sz w:val="30"/>
    </w:rPr>
  </w:style>
  <w:style w:type="character" w:customStyle="1" w:styleId="79">
    <w:name w:val="正文文本 3 字符"/>
    <w:basedOn w:val="44"/>
    <w:semiHidden/>
    <w:qFormat/>
    <w:uiPriority w:val="99"/>
    <w:rPr>
      <w:sz w:val="16"/>
      <w:szCs w:val="16"/>
    </w:rPr>
  </w:style>
  <w:style w:type="paragraph" w:customStyle="1" w:styleId="80">
    <w:name w:val="样式41"/>
    <w:basedOn w:val="1"/>
    <w:qFormat/>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81">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82">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83">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Char3"/>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87">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88">
    <w:name w:val="Char Char Char Char Char"/>
    <w:basedOn w:val="1"/>
    <w:qFormat/>
    <w:uiPriority w:val="0"/>
    <w:rPr>
      <w:rFonts w:ascii="Tahoma" w:hAnsi="Tahoma" w:eastAsia="宋体" w:cs="Times New Roman"/>
      <w:sz w:val="24"/>
      <w:szCs w:val="20"/>
    </w:rPr>
  </w:style>
  <w:style w:type="paragraph" w:customStyle="1" w:styleId="89">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90">
    <w:name w:val="Char Char"/>
    <w:basedOn w:val="1"/>
    <w:qFormat/>
    <w:uiPriority w:val="0"/>
    <w:rPr>
      <w:rFonts w:ascii="Tahoma" w:hAnsi="Tahoma" w:eastAsia="宋体" w:cs="Times New Roman"/>
      <w:sz w:val="24"/>
      <w:szCs w:val="20"/>
    </w:rPr>
  </w:style>
  <w:style w:type="paragraph" w:customStyle="1" w:styleId="91">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92">
    <w:name w:val="标题 2 Char"/>
    <w:link w:val="5"/>
    <w:qFormat/>
    <w:uiPriority w:val="0"/>
    <w:rPr>
      <w:rFonts w:ascii="宋体" w:hAnsi="宋体" w:eastAsia="宋体" w:cs="Times New Roman"/>
      <w:b/>
      <w:bCs/>
      <w:kern w:val="0"/>
      <w:sz w:val="24"/>
      <w:szCs w:val="20"/>
    </w:rPr>
  </w:style>
  <w:style w:type="paragraph" w:customStyle="1" w:styleId="9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styleId="94">
    <w:name w:val="List Paragraph"/>
    <w:basedOn w:val="1"/>
    <w:link w:val="215"/>
    <w:qFormat/>
    <w:uiPriority w:val="34"/>
    <w:pPr>
      <w:ind w:firstLine="420" w:firstLineChars="200"/>
    </w:pPr>
    <w:rPr>
      <w:rFonts w:ascii="Calibri" w:hAnsi="Calibri" w:eastAsia="宋体" w:cs="Times New Roman"/>
    </w:rPr>
  </w:style>
  <w:style w:type="paragraph" w:customStyle="1" w:styleId="95">
    <w:name w:val="USE 1"/>
    <w:basedOn w:val="1"/>
    <w:qFormat/>
    <w:uiPriority w:val="0"/>
    <w:pPr>
      <w:spacing w:line="200" w:lineRule="atLeast"/>
      <w:jc w:val="left"/>
    </w:pPr>
    <w:rPr>
      <w:rFonts w:ascii="宋体" w:hAnsi="宋体" w:eastAsia="宋体" w:cs="Times New Roman"/>
      <w:b/>
      <w:sz w:val="24"/>
      <w:szCs w:val="28"/>
    </w:rPr>
  </w:style>
  <w:style w:type="paragraph" w:customStyle="1" w:styleId="96">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97">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98">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99">
    <w:name w:val="H4 Char2"/>
    <w:qFormat/>
    <w:uiPriority w:val="0"/>
    <w:rPr>
      <w:rFonts w:ascii="Arial" w:hAnsi="Arial" w:eastAsia="黑体"/>
      <w:b/>
      <w:bCs/>
      <w:kern w:val="2"/>
      <w:sz w:val="28"/>
      <w:szCs w:val="28"/>
      <w:lang w:val="en-US" w:eastAsia="zh-CN" w:bidi="ar-SA"/>
    </w:rPr>
  </w:style>
  <w:style w:type="character" w:customStyle="1" w:styleId="100">
    <w:name w:val="正文文本缩进 Char"/>
    <w:link w:val="19"/>
    <w:qFormat/>
    <w:uiPriority w:val="0"/>
    <w:rPr>
      <w:rFonts w:ascii="Times New Roman" w:hAnsi="Times New Roman" w:eastAsia="宋体" w:cs="Times New Roman"/>
      <w:szCs w:val="24"/>
    </w:rPr>
  </w:style>
  <w:style w:type="character" w:customStyle="1" w:styleId="101">
    <w:name w:val="标题 5 Char"/>
    <w:link w:val="6"/>
    <w:qFormat/>
    <w:uiPriority w:val="0"/>
    <w:rPr>
      <w:rFonts w:ascii="Times New Roman" w:hAnsi="Times New Roman" w:eastAsia="宋体" w:cs="Times New Roman"/>
      <w:b/>
      <w:sz w:val="28"/>
      <w:szCs w:val="20"/>
    </w:rPr>
  </w:style>
  <w:style w:type="character" w:customStyle="1" w:styleId="102">
    <w:name w:val="第*章 Char"/>
    <w:qFormat/>
    <w:uiPriority w:val="0"/>
    <w:rPr>
      <w:rFonts w:ascii="Arial" w:hAnsi="Arial" w:eastAsia="黑体"/>
      <w:b/>
      <w:bCs/>
      <w:kern w:val="2"/>
      <w:sz w:val="32"/>
      <w:szCs w:val="32"/>
    </w:rPr>
  </w:style>
  <w:style w:type="character" w:customStyle="1" w:styleId="103">
    <w:name w:val="章标题1 Char"/>
    <w:qFormat/>
    <w:uiPriority w:val="0"/>
    <w:rPr>
      <w:rFonts w:eastAsia="宋体"/>
      <w:b/>
      <w:bCs/>
      <w:kern w:val="2"/>
      <w:sz w:val="32"/>
      <w:szCs w:val="32"/>
      <w:lang w:val="en-US" w:eastAsia="zh-CN" w:bidi="ar-SA"/>
    </w:rPr>
  </w:style>
  <w:style w:type="character" w:customStyle="1" w:styleId="104">
    <w:name w:val="标题 6 Char"/>
    <w:link w:val="8"/>
    <w:qFormat/>
    <w:uiPriority w:val="0"/>
    <w:rPr>
      <w:rFonts w:ascii="Arial" w:hAnsi="Arial" w:eastAsia="黑体" w:cs="Times New Roman"/>
      <w:b/>
      <w:sz w:val="24"/>
      <w:szCs w:val="20"/>
    </w:rPr>
  </w:style>
  <w:style w:type="character" w:customStyle="1" w:styleId="105">
    <w:name w:val="标题 7 Char"/>
    <w:link w:val="9"/>
    <w:uiPriority w:val="0"/>
    <w:rPr>
      <w:rFonts w:ascii="Times New Roman" w:hAnsi="Times New Roman" w:eastAsia="宋体" w:cs="Times New Roman"/>
      <w:b/>
      <w:sz w:val="24"/>
      <w:szCs w:val="20"/>
    </w:rPr>
  </w:style>
  <w:style w:type="character" w:customStyle="1" w:styleId="106">
    <w:name w:val="标题 8 Char"/>
    <w:link w:val="10"/>
    <w:uiPriority w:val="0"/>
    <w:rPr>
      <w:rFonts w:ascii="Arial" w:hAnsi="Arial" w:eastAsia="黑体" w:cs="Times New Roman"/>
      <w:sz w:val="24"/>
      <w:szCs w:val="20"/>
    </w:rPr>
  </w:style>
  <w:style w:type="character" w:customStyle="1" w:styleId="107">
    <w:name w:val="标题 9 Char"/>
    <w:link w:val="11"/>
    <w:uiPriority w:val="0"/>
    <w:rPr>
      <w:rFonts w:ascii="Arial" w:hAnsi="Arial" w:eastAsia="黑体" w:cs="Times New Roman"/>
      <w:szCs w:val="20"/>
    </w:rPr>
  </w:style>
  <w:style w:type="character" w:customStyle="1" w:styleId="108">
    <w:name w:val="标题 Char"/>
    <w:link w:val="39"/>
    <w:uiPriority w:val="0"/>
    <w:rPr>
      <w:rFonts w:ascii="Arial" w:hAnsi="Arial" w:eastAsia="隶书" w:cs="Arial"/>
      <w:b/>
      <w:bCs/>
      <w:sz w:val="32"/>
      <w:szCs w:val="32"/>
    </w:rPr>
  </w:style>
  <w:style w:type="character" w:customStyle="1" w:styleId="109">
    <w:name w:val="日期 Char"/>
    <w:link w:val="24"/>
    <w:uiPriority w:val="0"/>
    <w:rPr>
      <w:rFonts w:ascii="宋体" w:hAnsi="Courier New" w:eastAsia="宋体" w:cs="Times New Roman"/>
      <w:sz w:val="32"/>
      <w:szCs w:val="20"/>
    </w:rPr>
  </w:style>
  <w:style w:type="character" w:customStyle="1" w:styleId="110">
    <w:name w:val="HTML 预设格式 Char"/>
    <w:link w:val="36"/>
    <w:uiPriority w:val="0"/>
    <w:rPr>
      <w:rFonts w:ascii="Arial Unicode MS" w:hAnsi="Arial Unicode MS" w:eastAsia="Arial Unicode MS" w:cs="Times New Roman"/>
      <w:color w:val="000000"/>
      <w:kern w:val="0"/>
      <w:sz w:val="20"/>
      <w:szCs w:val="20"/>
    </w:rPr>
  </w:style>
  <w:style w:type="character" w:customStyle="1" w:styleId="111">
    <w:name w:val="纯文本 Char"/>
    <w:link w:val="22"/>
    <w:uiPriority w:val="0"/>
    <w:rPr>
      <w:rFonts w:ascii="宋体" w:hAnsi="Courier New" w:eastAsia="宋体" w:cs="Times New Roman"/>
      <w:szCs w:val="20"/>
    </w:rPr>
  </w:style>
  <w:style w:type="character" w:customStyle="1" w:styleId="112">
    <w:name w:val="正文文字首行缩进 Char"/>
    <w:uiPriority w:val="0"/>
    <w:rPr>
      <w:kern w:val="2"/>
      <w:sz w:val="21"/>
      <w:szCs w:val="24"/>
    </w:rPr>
  </w:style>
  <w:style w:type="character" w:customStyle="1" w:styleId="113">
    <w:name w:val="正文文本 Char"/>
    <w:link w:val="18"/>
    <w:uiPriority w:val="0"/>
    <w:rPr>
      <w:rFonts w:ascii="Times New Roman" w:hAnsi="Times New Roman" w:eastAsia="宋体" w:cs="Times New Roman"/>
      <w:b/>
      <w:bCs/>
      <w:sz w:val="24"/>
      <w:szCs w:val="24"/>
    </w:rPr>
  </w:style>
  <w:style w:type="character" w:customStyle="1" w:styleId="114">
    <w:name w:val="正文文本缩进 2 Char"/>
    <w:link w:val="25"/>
    <w:uiPriority w:val="0"/>
    <w:rPr>
      <w:rFonts w:ascii="宋体" w:hAnsi="宋体" w:eastAsia="宋体" w:cs="Times New Roman"/>
      <w:szCs w:val="24"/>
    </w:rPr>
  </w:style>
  <w:style w:type="character" w:customStyle="1" w:styleId="115">
    <w:name w:val="页眉 Char"/>
    <w:link w:val="28"/>
    <w:uiPriority w:val="0"/>
    <w:rPr>
      <w:rFonts w:ascii="Times New Roman" w:hAnsi="Times New Roman" w:eastAsia="宋体" w:cs="Times New Roman"/>
      <w:sz w:val="18"/>
      <w:szCs w:val="18"/>
    </w:rPr>
  </w:style>
  <w:style w:type="character" w:customStyle="1" w:styleId="116">
    <w:name w:val="正文文本缩进 3 Char"/>
    <w:link w:val="32"/>
    <w:uiPriority w:val="0"/>
    <w:rPr>
      <w:rFonts w:ascii="宋体" w:hAnsi="Times New Roman" w:eastAsia="宋体" w:cs="Times New Roman"/>
      <w:b/>
      <w:bCs/>
      <w:sz w:val="24"/>
      <w:szCs w:val="24"/>
    </w:rPr>
  </w:style>
  <w:style w:type="character" w:customStyle="1" w:styleId="117">
    <w:name w:val="正文文本 2 Char"/>
    <w:link w:val="35"/>
    <w:uiPriority w:val="0"/>
    <w:rPr>
      <w:rFonts w:ascii="Times New Roman" w:hAnsi="Times New Roman" w:eastAsia="宋体" w:cs="Times New Roman"/>
      <w:sz w:val="24"/>
      <w:szCs w:val="24"/>
    </w:rPr>
  </w:style>
  <w:style w:type="character" w:customStyle="1" w:styleId="118">
    <w:name w:val="页脚 Char"/>
    <w:link w:val="27"/>
    <w:uiPriority w:val="0"/>
    <w:rPr>
      <w:rFonts w:ascii="Times New Roman" w:hAnsi="Times New Roman" w:eastAsia="宋体" w:cs="Times New Roman"/>
      <w:sz w:val="18"/>
      <w:szCs w:val="18"/>
    </w:rPr>
  </w:style>
  <w:style w:type="character" w:customStyle="1" w:styleId="119">
    <w:name w:val="正文文本 3 Char"/>
    <w:link w:val="17"/>
    <w:uiPriority w:val="0"/>
    <w:rPr>
      <w:rFonts w:ascii="Times New Roman" w:hAnsi="Times New Roman" w:eastAsia="宋体" w:cs="Times New Roman"/>
      <w:sz w:val="16"/>
      <w:szCs w:val="16"/>
    </w:rPr>
  </w:style>
  <w:style w:type="character" w:customStyle="1" w:styleId="120">
    <w:name w:val="批注框文本 字符"/>
    <w:basedOn w:val="44"/>
    <w:semiHidden/>
    <w:uiPriority w:val="99"/>
    <w:rPr>
      <w:sz w:val="18"/>
      <w:szCs w:val="18"/>
    </w:rPr>
  </w:style>
  <w:style w:type="character" w:customStyle="1" w:styleId="121">
    <w:name w:val="批注框文本 Char"/>
    <w:link w:val="26"/>
    <w:semiHidden/>
    <w:uiPriority w:val="0"/>
    <w:rPr>
      <w:rFonts w:ascii="Times New Roman" w:hAnsi="Times New Roman" w:eastAsia="宋体" w:cs="Times New Roman"/>
      <w:sz w:val="18"/>
      <w:szCs w:val="18"/>
    </w:rPr>
  </w:style>
  <w:style w:type="paragraph" w:customStyle="1" w:styleId="122">
    <w:name w:val="样式1"/>
    <w:basedOn w:val="39"/>
    <w:uiPriority w:val="0"/>
    <w:pPr>
      <w:spacing w:before="120" w:after="120"/>
    </w:pPr>
    <w:rPr>
      <w:rFonts w:eastAsia="黑体"/>
      <w:b w:val="0"/>
      <w:sz w:val="30"/>
      <w:szCs w:val="21"/>
    </w:rPr>
  </w:style>
  <w:style w:type="paragraph" w:customStyle="1" w:styleId="123">
    <w:name w:val="样式2"/>
    <w:basedOn w:val="39"/>
    <w:next w:val="122"/>
    <w:uiPriority w:val="0"/>
    <w:pPr>
      <w:spacing w:before="120" w:after="120"/>
    </w:pPr>
    <w:rPr>
      <w:rFonts w:eastAsia="黑体"/>
      <w:b w:val="0"/>
      <w:sz w:val="30"/>
      <w:szCs w:val="30"/>
    </w:rPr>
  </w:style>
  <w:style w:type="character" w:customStyle="1" w:styleId="124">
    <w:name w:val="标题 3 Char Char"/>
    <w:uiPriority w:val="0"/>
    <w:rPr>
      <w:rFonts w:eastAsia="宋体"/>
      <w:b/>
      <w:bCs/>
      <w:kern w:val="2"/>
      <w:sz w:val="32"/>
      <w:szCs w:val="32"/>
      <w:lang w:val="en-US" w:eastAsia="zh-CN" w:bidi="ar-SA"/>
    </w:rPr>
  </w:style>
  <w:style w:type="paragraph" w:customStyle="1" w:styleId="125">
    <w:name w:val="Char Char Char Char Char Char1 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6">
    <w:name w:val="cont"/>
    <w:basedOn w:val="1"/>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27">
    <w:name w:val="--规划正文"/>
    <w:basedOn w:val="1"/>
    <w:uiPriority w:val="0"/>
    <w:pPr>
      <w:spacing w:line="360" w:lineRule="auto"/>
      <w:ind w:firstLine="200" w:firstLineChars="200"/>
    </w:pPr>
    <w:rPr>
      <w:rFonts w:ascii="Times New Roman" w:hAnsi="Times New Roman" w:eastAsia="宋体" w:cs="Times New Roman"/>
      <w:szCs w:val="20"/>
    </w:rPr>
  </w:style>
  <w:style w:type="paragraph" w:customStyle="1" w:styleId="128">
    <w:name w:val="设计依据"/>
    <w:basedOn w:val="18"/>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29">
    <w:name w:val="方案要点"/>
    <w:basedOn w:val="1"/>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30">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31">
    <w:name w:val="文字"/>
    <w:basedOn w:val="1"/>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32">
    <w:name w:val="--规划-表格-居左"/>
    <w:basedOn w:val="127"/>
    <w:uiPriority w:val="0"/>
    <w:pPr>
      <w:spacing w:line="240" w:lineRule="auto"/>
      <w:ind w:firstLine="0" w:firstLineChars="0"/>
    </w:pPr>
    <w:rPr>
      <w:sz w:val="20"/>
    </w:rPr>
  </w:style>
  <w:style w:type="paragraph" w:customStyle="1" w:styleId="133">
    <w:name w:val="--规划-表格-居中"/>
    <w:basedOn w:val="127"/>
    <w:uiPriority w:val="0"/>
    <w:pPr>
      <w:spacing w:line="240" w:lineRule="auto"/>
      <w:ind w:firstLine="0" w:firstLineChars="0"/>
      <w:jc w:val="center"/>
    </w:pPr>
    <w:rPr>
      <w:sz w:val="20"/>
    </w:rPr>
  </w:style>
  <w:style w:type="paragraph" w:customStyle="1" w:styleId="134">
    <w:name w:val="--编号内缩进"/>
    <w:basedOn w:val="1"/>
    <w:uiPriority w:val="0"/>
    <w:pPr>
      <w:spacing w:line="360" w:lineRule="auto"/>
      <w:ind w:left="420" w:firstLine="200" w:firstLineChars="200"/>
    </w:pPr>
    <w:rPr>
      <w:rFonts w:ascii="Times New Roman" w:hAnsi="Times New Roman" w:eastAsia="宋体" w:cs="Times New Roman"/>
      <w:szCs w:val="21"/>
    </w:rPr>
  </w:style>
  <w:style w:type="paragraph" w:customStyle="1" w:styleId="135">
    <w:name w:val="--规划-题注"/>
    <w:basedOn w:val="1"/>
    <w:next w:val="127"/>
    <w:uiPriority w:val="0"/>
    <w:pPr>
      <w:spacing w:line="360" w:lineRule="auto"/>
      <w:jc w:val="center"/>
    </w:pPr>
    <w:rPr>
      <w:rFonts w:ascii="Times New Roman" w:hAnsi="Times New Roman" w:eastAsia="黑体" w:cs="Times New Roman"/>
      <w:szCs w:val="24"/>
    </w:rPr>
  </w:style>
  <w:style w:type="paragraph" w:customStyle="1" w:styleId="136">
    <w:name w:val="--规划-图和表"/>
    <w:next w:val="127"/>
    <w:uiPriority w:val="0"/>
    <w:pPr>
      <w:jc w:val="center"/>
    </w:pPr>
    <w:rPr>
      <w:rFonts w:ascii="Times New Roman" w:hAnsi="Times New Roman" w:eastAsia="宋体" w:cs="Times New Roman"/>
      <w:kern w:val="2"/>
      <w:sz w:val="21"/>
      <w:lang w:val="en-US" w:eastAsia="zh-CN" w:bidi="ar-SA"/>
    </w:rPr>
  </w:style>
  <w:style w:type="paragraph" w:customStyle="1" w:styleId="137">
    <w:name w:val="--规划-小标题"/>
    <w:basedOn w:val="1"/>
    <w:next w:val="127"/>
    <w:uiPriority w:val="0"/>
    <w:pPr>
      <w:keepNext/>
      <w:keepLines/>
      <w:spacing w:line="360" w:lineRule="auto"/>
      <w:outlineLvl w:val="4"/>
    </w:pPr>
    <w:rPr>
      <w:rFonts w:ascii="Times New Roman" w:hAnsi="Times New Roman" w:eastAsia="黑体" w:cs="Times New Roman"/>
      <w:szCs w:val="24"/>
    </w:rPr>
  </w:style>
  <w:style w:type="paragraph" w:customStyle="1" w:styleId="138">
    <w:name w:val="--规划正文 Char"/>
    <w:basedOn w:val="1"/>
    <w:uiPriority w:val="0"/>
    <w:pPr>
      <w:spacing w:line="360" w:lineRule="auto"/>
      <w:ind w:firstLine="200" w:firstLineChars="200"/>
    </w:pPr>
    <w:rPr>
      <w:rFonts w:ascii="Times New Roman" w:hAnsi="Times New Roman" w:eastAsia="宋体" w:cs="Times New Roman"/>
      <w:sz w:val="24"/>
      <w:szCs w:val="24"/>
    </w:rPr>
  </w:style>
  <w:style w:type="paragraph" w:customStyle="1" w:styleId="13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140">
    <w:name w:val="封面文档标题"/>
    <w:basedOn w:val="1"/>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41">
    <w:name w:val="--规划正文 Char Char"/>
    <w:uiPriority w:val="0"/>
    <w:rPr>
      <w:rFonts w:eastAsia="宋体"/>
      <w:kern w:val="2"/>
      <w:sz w:val="24"/>
      <w:szCs w:val="24"/>
      <w:lang w:val="en-US" w:eastAsia="zh-CN" w:bidi="ar-SA"/>
    </w:rPr>
  </w:style>
  <w:style w:type="paragraph" w:customStyle="1" w:styleId="142">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43">
    <w:name w:val="--规划正文 Char1"/>
    <w:uiPriority w:val="0"/>
    <w:rPr>
      <w:rFonts w:eastAsia="宋体"/>
      <w:kern w:val="2"/>
      <w:sz w:val="21"/>
      <w:lang w:val="en-US" w:eastAsia="zh-CN" w:bidi="ar-SA"/>
    </w:rPr>
  </w:style>
  <w:style w:type="paragraph" w:customStyle="1" w:styleId="144">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45">
    <w:name w:val="列表项目"/>
    <w:basedOn w:val="1"/>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46">
    <w:name w:val="content1"/>
    <w:qFormat/>
    <w:uiPriority w:val="0"/>
    <w:rPr>
      <w:rFonts w:hint="default" w:ascii="??" w:hAnsi="??"/>
      <w:sz w:val="16"/>
      <w:szCs w:val="16"/>
      <w:u w:val="none"/>
    </w:rPr>
  </w:style>
  <w:style w:type="character" w:customStyle="1" w:styleId="147">
    <w:name w:val="unnamed4"/>
    <w:basedOn w:val="44"/>
    <w:uiPriority w:val="0"/>
  </w:style>
  <w:style w:type="character" w:customStyle="1" w:styleId="148">
    <w:name w:val="font2"/>
    <w:basedOn w:val="44"/>
    <w:uiPriority w:val="0"/>
  </w:style>
  <w:style w:type="character" w:customStyle="1" w:styleId="149">
    <w:name w:val="font41"/>
    <w:uiPriority w:val="0"/>
    <w:rPr>
      <w:color w:val="000000"/>
      <w:sz w:val="18"/>
      <w:szCs w:val="18"/>
      <w:u w:val="none"/>
    </w:rPr>
  </w:style>
  <w:style w:type="paragraph" w:customStyle="1" w:styleId="150">
    <w:name w:val="正文(首行缩进)"/>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51">
    <w:name w:val="xl72"/>
    <w:basedOn w:val="1"/>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52">
    <w:name w:val="正文首行缩进 字符"/>
    <w:basedOn w:val="69"/>
    <w:semiHidden/>
    <w:qFormat/>
    <w:uiPriority w:val="99"/>
  </w:style>
  <w:style w:type="character" w:customStyle="1" w:styleId="153">
    <w:name w:val="正文首行缩进 Char"/>
    <w:link w:val="41"/>
    <w:uiPriority w:val="0"/>
    <w:rPr>
      <w:rFonts w:ascii="Times New Roman" w:hAnsi="Times New Roman" w:eastAsia="宋体" w:cs="Times New Roman"/>
      <w:b/>
      <w:bCs/>
      <w:szCs w:val="24"/>
    </w:rPr>
  </w:style>
  <w:style w:type="paragraph" w:customStyle="1" w:styleId="15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55">
    <w:name w:val="汉议细等线简8"/>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56">
    <w:name w:val="汉仪细等线简9BOLD"/>
    <w:basedOn w:val="1"/>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57">
    <w:name w:val="mode"/>
    <w:basedOn w:val="44"/>
    <w:uiPriority w:val="0"/>
  </w:style>
  <w:style w:type="paragraph" w:customStyle="1" w:styleId="158">
    <w:name w:val="9"/>
    <w:basedOn w:val="1"/>
    <w:next w:val="7"/>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59">
    <w:name w:val="unnamed3"/>
    <w:basedOn w:val="44"/>
    <w:qFormat/>
    <w:uiPriority w:val="0"/>
  </w:style>
  <w:style w:type="paragraph" w:customStyle="1" w:styleId="160">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16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62">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63">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4">
    <w:name w:val="6"/>
    <w:basedOn w:val="163"/>
    <w:qFormat/>
    <w:uiPriority w:val="0"/>
    <w:pPr>
      <w:spacing w:line="270" w:lineRule="atLeast"/>
      <w:jc w:val="both"/>
    </w:pPr>
    <w:rPr>
      <w:b w:val="0"/>
      <w:bCs w:val="0"/>
    </w:rPr>
  </w:style>
  <w:style w:type="paragraph" w:customStyle="1" w:styleId="16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66">
    <w:name w:val="姜文清定义的正文"/>
    <w:basedOn w:val="1"/>
    <w:uiPriority w:val="0"/>
    <w:pPr>
      <w:spacing w:line="240" w:lineRule="atLeast"/>
      <w:ind w:firstLine="567"/>
    </w:pPr>
    <w:rPr>
      <w:rFonts w:ascii="Times New Roman" w:hAnsi="Times New Roman" w:eastAsia="宋体" w:cs="Times New Roman"/>
      <w:szCs w:val="20"/>
    </w:rPr>
  </w:style>
  <w:style w:type="paragraph" w:customStyle="1" w:styleId="167">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68">
    <w:name w:val="CM2"/>
    <w:basedOn w:val="167"/>
    <w:next w:val="167"/>
    <w:qFormat/>
    <w:uiPriority w:val="0"/>
    <w:pPr>
      <w:spacing w:line="200" w:lineRule="atLeast"/>
    </w:pPr>
    <w:rPr>
      <w:rFonts w:ascii="Arial" w:hAnsi="Arial" w:eastAsia="宋体" w:cs="Times New Roman"/>
      <w:color w:val="auto"/>
    </w:rPr>
  </w:style>
  <w:style w:type="paragraph" w:customStyle="1" w:styleId="169">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70">
    <w:name w:val="blue"/>
    <w:basedOn w:val="44"/>
    <w:qFormat/>
    <w:uiPriority w:val="0"/>
  </w:style>
  <w:style w:type="paragraph" w:customStyle="1" w:styleId="171">
    <w:name w:val="blue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2">
    <w:name w:val="font"/>
    <w:basedOn w:val="44"/>
    <w:qFormat/>
    <w:uiPriority w:val="0"/>
  </w:style>
  <w:style w:type="character" w:customStyle="1" w:styleId="173">
    <w:name w:val="font11"/>
    <w:qFormat/>
    <w:uiPriority w:val="0"/>
    <w:rPr>
      <w:rFonts w:hint="default" w:ascii="ˎ̥" w:hAnsi="ˎ̥"/>
    </w:rPr>
  </w:style>
  <w:style w:type="paragraph" w:customStyle="1" w:styleId="174">
    <w:name w:val="a14"/>
    <w:basedOn w:val="1"/>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75">
    <w:name w:val="proddescription"/>
    <w:basedOn w:val="44"/>
    <w:uiPriority w:val="0"/>
  </w:style>
  <w:style w:type="character" w:customStyle="1" w:styleId="176">
    <w:name w:val="prodheadlines"/>
    <w:basedOn w:val="44"/>
    <w:uiPriority w:val="0"/>
  </w:style>
  <w:style w:type="character" w:customStyle="1" w:styleId="177">
    <w:name w:val="text"/>
    <w:basedOn w:val="44"/>
    <w:qFormat/>
    <w:uiPriority w:val="0"/>
  </w:style>
  <w:style w:type="paragraph" w:customStyle="1" w:styleId="178">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z-窗体顶端1"/>
    <w:basedOn w:val="1"/>
    <w:next w:val="1"/>
    <w:link w:val="180"/>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180">
    <w:name w:val="z-窗体顶端 Char"/>
    <w:basedOn w:val="44"/>
    <w:link w:val="179"/>
    <w:qFormat/>
    <w:uiPriority w:val="0"/>
    <w:rPr>
      <w:rFonts w:ascii="Arial" w:hAnsi="Arial" w:eastAsia="宋体" w:cs="Arial"/>
      <w:vanish/>
      <w:kern w:val="0"/>
      <w:sz w:val="16"/>
      <w:szCs w:val="16"/>
    </w:rPr>
  </w:style>
  <w:style w:type="paragraph" w:customStyle="1" w:styleId="181">
    <w:name w:val="z-窗体底端1"/>
    <w:basedOn w:val="1"/>
    <w:next w:val="1"/>
    <w:link w:val="182"/>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182">
    <w:name w:val="z-窗体底端 Char"/>
    <w:basedOn w:val="44"/>
    <w:link w:val="181"/>
    <w:qFormat/>
    <w:uiPriority w:val="0"/>
    <w:rPr>
      <w:rFonts w:ascii="Arial" w:hAnsi="Arial" w:eastAsia="宋体" w:cs="Arial"/>
      <w:vanish/>
      <w:kern w:val="0"/>
      <w:sz w:val="16"/>
      <w:szCs w:val="16"/>
    </w:rPr>
  </w:style>
  <w:style w:type="paragraph" w:customStyle="1" w:styleId="183">
    <w:name w:val="正文样式"/>
    <w:basedOn w:val="1"/>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18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85">
    <w:name w:val="段落正文"/>
    <w:basedOn w:val="22"/>
    <w:uiPriority w:val="0"/>
    <w:pPr>
      <w:ind w:firstLine="560" w:firstLineChars="200"/>
    </w:pPr>
    <w:rPr>
      <w:sz w:val="28"/>
    </w:rPr>
  </w:style>
  <w:style w:type="character" w:customStyle="1" w:styleId="186">
    <w:name w:val="gray6"/>
    <w:basedOn w:val="44"/>
    <w:qFormat/>
    <w:uiPriority w:val="0"/>
  </w:style>
  <w:style w:type="character" w:customStyle="1" w:styleId="187">
    <w:name w:val="style9"/>
    <w:basedOn w:val="44"/>
    <w:qFormat/>
    <w:uiPriority w:val="0"/>
  </w:style>
  <w:style w:type="paragraph" w:customStyle="1" w:styleId="188">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189">
    <w:name w:val="grame"/>
    <w:basedOn w:val="44"/>
    <w:qFormat/>
    <w:uiPriority w:val="0"/>
  </w:style>
  <w:style w:type="paragraph" w:customStyle="1" w:styleId="190">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1">
    <w:name w:val="Char1"/>
    <w:basedOn w:val="1"/>
    <w:qFormat/>
    <w:uiPriority w:val="0"/>
    <w:pPr>
      <w:jc w:val="left"/>
    </w:pPr>
    <w:rPr>
      <w:rFonts w:ascii="Tahoma" w:hAnsi="Tahoma" w:eastAsia="宋体" w:cs="Times New Roman"/>
      <w:sz w:val="24"/>
      <w:szCs w:val="20"/>
    </w:rPr>
  </w:style>
  <w:style w:type="paragraph" w:customStyle="1" w:styleId="192">
    <w:name w:val="编号1"/>
    <w:basedOn w:val="1"/>
    <w:qFormat/>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193">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94">
    <w:name w:val="font0"/>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95">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96">
    <w:name w:val="font6"/>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99">
    <w:name w:val="表格字"/>
    <w:basedOn w:val="1"/>
    <w:qFormat/>
    <w:uiPriority w:val="0"/>
    <w:pPr>
      <w:adjustRightInd w:val="0"/>
      <w:jc w:val="center"/>
    </w:pPr>
    <w:rPr>
      <w:rFonts w:ascii="宋体" w:hAnsi="Times New Roman" w:eastAsia="宋体" w:cs="Times New Roman"/>
      <w:sz w:val="24"/>
      <w:szCs w:val="20"/>
    </w:rPr>
  </w:style>
  <w:style w:type="character" w:customStyle="1" w:styleId="200">
    <w:name w:val="样式 小三 加粗"/>
    <w:qFormat/>
    <w:uiPriority w:val="0"/>
    <w:rPr>
      <w:rFonts w:eastAsia="宋体"/>
      <w:b/>
      <w:bCs/>
      <w:sz w:val="32"/>
    </w:rPr>
  </w:style>
  <w:style w:type="paragraph" w:customStyle="1" w:styleId="20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3">
    <w:name w:val="Char Char Char"/>
    <w:basedOn w:val="1"/>
    <w:qFormat/>
    <w:uiPriority w:val="0"/>
    <w:rPr>
      <w:rFonts w:ascii="Tahoma" w:hAnsi="Tahoma" w:eastAsia="宋体" w:cs="Times New Roman"/>
      <w:sz w:val="24"/>
      <w:szCs w:val="20"/>
    </w:rPr>
  </w:style>
  <w:style w:type="paragraph" w:customStyle="1" w:styleId="204">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05">
    <w:name w:val="info4"/>
    <w:basedOn w:val="44"/>
    <w:qFormat/>
    <w:uiPriority w:val="0"/>
  </w:style>
  <w:style w:type="paragraph" w:customStyle="1" w:styleId="206">
    <w:name w:val="缩进正文"/>
    <w:basedOn w:val="1"/>
    <w:link w:val="207"/>
    <w:qFormat/>
    <w:uiPriority w:val="0"/>
    <w:pPr>
      <w:ind w:firstLine="560" w:firstLineChars="200"/>
    </w:pPr>
    <w:rPr>
      <w:rFonts w:ascii="Times New Roman" w:hAnsi="Times New Roman" w:eastAsia="仿宋_GB2312" w:cs="宋体"/>
      <w:sz w:val="28"/>
      <w:szCs w:val="20"/>
    </w:rPr>
  </w:style>
  <w:style w:type="character" w:customStyle="1" w:styleId="207">
    <w:name w:val="缩进正文 Char"/>
    <w:link w:val="206"/>
    <w:qFormat/>
    <w:uiPriority w:val="0"/>
    <w:rPr>
      <w:rFonts w:ascii="Times New Roman" w:hAnsi="Times New Roman" w:eastAsia="仿宋_GB2312" w:cs="宋体"/>
      <w:sz w:val="28"/>
      <w:szCs w:val="20"/>
    </w:rPr>
  </w:style>
  <w:style w:type="paragraph" w:customStyle="1" w:styleId="208">
    <w:name w:val="列出段落1"/>
    <w:basedOn w:val="1"/>
    <w:qFormat/>
    <w:uiPriority w:val="0"/>
    <w:pPr>
      <w:ind w:firstLine="420" w:firstLineChars="200"/>
    </w:pPr>
    <w:rPr>
      <w:rFonts w:ascii="Calibri" w:hAnsi="Calibri" w:eastAsia="宋体" w:cs="Calibri"/>
      <w:szCs w:val="21"/>
    </w:rPr>
  </w:style>
  <w:style w:type="paragraph" w:customStyle="1" w:styleId="209">
    <w:name w:val="SS正文首行缩进 +"/>
    <w:basedOn w:val="41"/>
    <w:qFormat/>
    <w:uiPriority w:val="99"/>
    <w:pPr>
      <w:spacing w:beforeLines="50" w:afterLines="50" w:line="360" w:lineRule="auto"/>
      <w:ind w:firstLine="480" w:firstLineChars="200"/>
    </w:pPr>
    <w:rPr>
      <w:rFonts w:cs="宋体"/>
      <w:sz w:val="24"/>
      <w:szCs w:val="20"/>
    </w:rPr>
  </w:style>
  <w:style w:type="character" w:customStyle="1" w:styleId="210">
    <w:name w:val="批注主题 字符"/>
    <w:basedOn w:val="72"/>
    <w:semiHidden/>
    <w:qFormat/>
    <w:uiPriority w:val="99"/>
    <w:rPr>
      <w:b/>
      <w:bCs/>
    </w:rPr>
  </w:style>
  <w:style w:type="character" w:customStyle="1" w:styleId="211">
    <w:name w:val="批注文字 Char"/>
    <w:link w:val="16"/>
    <w:qFormat/>
    <w:uiPriority w:val="0"/>
    <w:rPr>
      <w:rFonts w:ascii="宋体" w:hAnsi="Times New Roman" w:eastAsia="宋体" w:cs="Times New Roman"/>
      <w:kern w:val="0"/>
      <w:sz w:val="34"/>
      <w:szCs w:val="20"/>
    </w:rPr>
  </w:style>
  <w:style w:type="character" w:customStyle="1" w:styleId="212">
    <w:name w:val="批注主题 Char"/>
    <w:link w:val="40"/>
    <w:qFormat/>
    <w:uiPriority w:val="0"/>
    <w:rPr>
      <w:rFonts w:ascii="宋体" w:hAnsi="Times New Roman" w:eastAsia="宋体" w:cs="Times New Roman"/>
      <w:b/>
      <w:bCs/>
      <w:szCs w:val="24"/>
    </w:rPr>
  </w:style>
  <w:style w:type="paragraph" w:customStyle="1" w:styleId="213">
    <w:name w:val="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4">
    <w:name w:val="列出段落2"/>
    <w:basedOn w:val="1"/>
    <w:qFormat/>
    <w:uiPriority w:val="34"/>
    <w:pPr>
      <w:ind w:firstLine="420" w:firstLineChars="200"/>
    </w:pPr>
    <w:rPr>
      <w:rFonts w:ascii="Times New Roman" w:hAnsi="Times New Roman" w:eastAsia="宋体" w:cs="Times New Roman"/>
      <w:sz w:val="24"/>
      <w:szCs w:val="24"/>
    </w:rPr>
  </w:style>
  <w:style w:type="character" w:customStyle="1" w:styleId="215">
    <w:name w:val="列出段落 Char"/>
    <w:link w:val="94"/>
    <w:qFormat/>
    <w:locked/>
    <w:uiPriority w:val="34"/>
    <w:rPr>
      <w:rFonts w:ascii="Calibri" w:hAnsi="Calibri" w:eastAsia="宋体" w:cs="Times New Roman"/>
    </w:rPr>
  </w:style>
  <w:style w:type="character" w:customStyle="1" w:styleId="216">
    <w:name w:val="标准文本 Char"/>
    <w:link w:val="217"/>
    <w:qFormat/>
    <w:locked/>
    <w:uiPriority w:val="0"/>
    <w:rPr>
      <w:sz w:val="24"/>
      <w:lang w:val="zh-CN" w:eastAsia="zh-CN"/>
    </w:rPr>
  </w:style>
  <w:style w:type="paragraph" w:customStyle="1" w:styleId="217">
    <w:name w:val="标准文本"/>
    <w:basedOn w:val="1"/>
    <w:link w:val="216"/>
    <w:qFormat/>
    <w:uiPriority w:val="0"/>
    <w:pPr>
      <w:spacing w:line="360" w:lineRule="auto"/>
      <w:ind w:firstLine="480" w:firstLineChars="200"/>
    </w:pPr>
    <w:rPr>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88F16-D632-43DE-B65F-A55135C390C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47</Pages>
  <Words>3837</Words>
  <Characters>21876</Characters>
  <Lines>182</Lines>
  <Paragraphs>51</Paragraphs>
  <TotalTime>0</TotalTime>
  <ScaleCrop>false</ScaleCrop>
  <LinksUpToDate>false</LinksUpToDate>
  <CharactersWithSpaces>25662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2018-08-06T07:55:00Z</dcterms:created>
  <dc:creator>刘玉兰</dc:creator>
  <cp:lastModifiedBy>梁瑞怡（总医院）</cp:lastModifiedBy>
  <cp:lastPrinted>2017-05-08T06:28:00Z</cp:lastPrinted>
  <dcterms:modified xsi:type="dcterms:W3CDTF">2020-03-30T08:22:36Z</dcterms:modified>
  <cp:revision>1210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